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4C" w:rsidRPr="00CF6B4C" w:rsidRDefault="00CF6B4C" w:rsidP="00CF6B4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B4C">
        <w:rPr>
          <w:rFonts w:ascii="Times New Roman" w:hAnsi="Times New Roman" w:cs="Times New Roman"/>
          <w:b/>
          <w:sz w:val="36"/>
          <w:szCs w:val="36"/>
        </w:rPr>
        <w:t>БРИТАНСКИЙ СТАНДАРТ</w:t>
      </w:r>
    </w:p>
    <w:p w:rsidR="00CF6B4C" w:rsidRPr="00CF6B4C" w:rsidRDefault="00CF6B4C" w:rsidP="00CF6B4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B4C">
        <w:rPr>
          <w:rFonts w:ascii="Times New Roman" w:hAnsi="Times New Roman" w:cs="Times New Roman"/>
          <w:b/>
          <w:sz w:val="36"/>
          <w:szCs w:val="36"/>
          <w:lang w:val="en-US"/>
        </w:rPr>
        <w:t>BS</w:t>
      </w:r>
      <w:r w:rsidRPr="00CF6B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6B4C">
        <w:rPr>
          <w:rFonts w:ascii="Times New Roman" w:hAnsi="Times New Roman" w:cs="Times New Roman"/>
          <w:b/>
          <w:sz w:val="36"/>
          <w:szCs w:val="36"/>
          <w:lang w:val="en-US"/>
        </w:rPr>
        <w:t>EN</w:t>
      </w:r>
      <w:r w:rsidRPr="00CF6B4C">
        <w:rPr>
          <w:rFonts w:ascii="Times New Roman" w:hAnsi="Times New Roman" w:cs="Times New Roman"/>
          <w:b/>
          <w:sz w:val="36"/>
          <w:szCs w:val="36"/>
        </w:rPr>
        <w:t xml:space="preserve"> 958: 2006</w:t>
      </w:r>
    </w:p>
    <w:p w:rsidR="00CF6B4C" w:rsidRPr="00CF6B4C" w:rsidRDefault="00CF6B4C" w:rsidP="00CF6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B4C" w:rsidRPr="00CF6B4C" w:rsidRDefault="00CF6B4C" w:rsidP="00CF6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4C">
        <w:rPr>
          <w:rFonts w:ascii="Times New Roman" w:hAnsi="Times New Roman" w:cs="Times New Roman"/>
          <w:b/>
          <w:sz w:val="28"/>
          <w:szCs w:val="28"/>
        </w:rPr>
        <w:t>Альпинистское снаряжение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CF6B4C">
        <w:rPr>
          <w:rFonts w:ascii="Times New Roman" w:hAnsi="Times New Roman" w:cs="Times New Roman"/>
          <w:b/>
          <w:sz w:val="28"/>
          <w:szCs w:val="28"/>
        </w:rPr>
        <w:t>нергопоглощающие</w:t>
      </w:r>
      <w:proofErr w:type="spellEnd"/>
      <w:r w:rsidRPr="00CF6B4C">
        <w:rPr>
          <w:rFonts w:ascii="Times New Roman" w:hAnsi="Times New Roman" w:cs="Times New Roman"/>
          <w:b/>
          <w:sz w:val="28"/>
          <w:szCs w:val="28"/>
        </w:rPr>
        <w:t xml:space="preserve"> системы для использования в скалолазании </w:t>
      </w:r>
      <w:proofErr w:type="spellStart"/>
      <w:r w:rsidRPr="00CF6B4C">
        <w:rPr>
          <w:rFonts w:ascii="Times New Roman" w:hAnsi="Times New Roman" w:cs="Times New Roman"/>
          <w:b/>
          <w:sz w:val="28"/>
          <w:szCs w:val="28"/>
          <w:lang w:val="en-US"/>
        </w:rPr>
        <w:t>klettersteig</w:t>
      </w:r>
      <w:proofErr w:type="spellEnd"/>
      <w:r w:rsidRPr="00CF6B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F6B4C">
        <w:rPr>
          <w:rFonts w:ascii="Times New Roman" w:hAnsi="Times New Roman" w:cs="Times New Roman"/>
          <w:b/>
          <w:sz w:val="28"/>
          <w:szCs w:val="28"/>
          <w:lang w:val="en-US"/>
        </w:rPr>
        <w:t>via</w:t>
      </w:r>
      <w:r w:rsidRPr="00CF6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6B4C">
        <w:rPr>
          <w:rFonts w:ascii="Times New Roman" w:hAnsi="Times New Roman" w:cs="Times New Roman"/>
          <w:b/>
          <w:sz w:val="28"/>
          <w:szCs w:val="28"/>
          <w:lang w:val="en-US"/>
        </w:rPr>
        <w:t>ferrata</w:t>
      </w:r>
      <w:proofErr w:type="spellEnd"/>
      <w:r w:rsidRPr="00CF6B4C">
        <w:rPr>
          <w:rFonts w:ascii="Times New Roman" w:hAnsi="Times New Roman" w:cs="Times New Roman"/>
          <w:b/>
          <w:sz w:val="28"/>
          <w:szCs w:val="28"/>
        </w:rPr>
        <w:t>)</w:t>
      </w:r>
      <w:r w:rsidRPr="00CF6B4C">
        <w:rPr>
          <w:rFonts w:ascii="Times New Roman" w:hAnsi="Times New Roman" w:cs="Times New Roman"/>
          <w:b/>
          <w:sz w:val="28"/>
          <w:szCs w:val="28"/>
        </w:rPr>
        <w:t>. Т</w:t>
      </w:r>
      <w:r w:rsidRPr="00CF6B4C">
        <w:rPr>
          <w:rFonts w:ascii="Times New Roman" w:hAnsi="Times New Roman" w:cs="Times New Roman"/>
          <w:b/>
          <w:sz w:val="28"/>
          <w:szCs w:val="28"/>
        </w:rPr>
        <w:t>ребования безопасности и методы испытаний</w:t>
      </w:r>
      <w:r w:rsidRPr="00CF6B4C">
        <w:rPr>
          <w:rFonts w:ascii="Times New Roman" w:hAnsi="Times New Roman" w:cs="Times New Roman"/>
          <w:b/>
          <w:sz w:val="28"/>
          <w:szCs w:val="28"/>
        </w:rPr>
        <w:t>.</w:t>
      </w:r>
    </w:p>
    <w:p w:rsidR="00CF6B4C" w:rsidRPr="00CF6B4C" w:rsidRDefault="00CF6B4C" w:rsidP="00CF6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8B8" w:rsidRPr="00CF6B4C" w:rsidRDefault="00CF6B4C" w:rsidP="00CF6B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6B4C">
        <w:rPr>
          <w:rFonts w:ascii="Times New Roman" w:hAnsi="Times New Roman" w:cs="Times New Roman"/>
          <w:sz w:val="24"/>
          <w:szCs w:val="24"/>
        </w:rPr>
        <w:t xml:space="preserve">Европейский Стандарт </w:t>
      </w:r>
      <w:r w:rsidRPr="00CF6B4C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F6B4C">
        <w:rPr>
          <w:rFonts w:ascii="Times New Roman" w:hAnsi="Times New Roman" w:cs="Times New Roman"/>
          <w:sz w:val="24"/>
          <w:szCs w:val="24"/>
        </w:rPr>
        <w:t xml:space="preserve"> 958: 2006 имеет статус британского стандарта</w:t>
      </w:r>
    </w:p>
    <w:p w:rsidR="001858B8" w:rsidRDefault="001858B8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B4C" w:rsidRPr="00CF6B4C" w:rsidRDefault="00CF6B4C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B4C" w:rsidRPr="00CF6B4C" w:rsidRDefault="00CF6B4C" w:rsidP="00CF6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4C">
        <w:rPr>
          <w:rFonts w:ascii="Times New Roman" w:hAnsi="Times New Roman" w:cs="Times New Roman"/>
          <w:b/>
          <w:sz w:val="28"/>
          <w:szCs w:val="28"/>
        </w:rPr>
        <w:t>Национальное предисловие</w:t>
      </w:r>
    </w:p>
    <w:p w:rsidR="00CF6B4C" w:rsidRPr="00CF6B4C" w:rsidRDefault="00CF6B4C" w:rsidP="00CF6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B4C">
        <w:rPr>
          <w:rFonts w:ascii="Times New Roman" w:hAnsi="Times New Roman" w:cs="Times New Roman"/>
          <w:sz w:val="24"/>
          <w:szCs w:val="24"/>
        </w:rPr>
        <w:t xml:space="preserve">Этот британский стандарт был опубликован компанией </w:t>
      </w:r>
      <w:r w:rsidRPr="00CF6B4C">
        <w:rPr>
          <w:rFonts w:ascii="Times New Roman" w:hAnsi="Times New Roman" w:cs="Times New Roman"/>
          <w:sz w:val="24"/>
          <w:szCs w:val="24"/>
          <w:lang w:val="en-US"/>
        </w:rPr>
        <w:t>BSI</w:t>
      </w:r>
      <w:r w:rsidRPr="00CF6B4C">
        <w:rPr>
          <w:rFonts w:ascii="Times New Roman" w:hAnsi="Times New Roman" w:cs="Times New Roman"/>
          <w:sz w:val="24"/>
          <w:szCs w:val="24"/>
        </w:rPr>
        <w:t xml:space="preserve">. Это британская реализация </w:t>
      </w:r>
      <w:r w:rsidRPr="00CF6B4C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F6B4C">
        <w:rPr>
          <w:rFonts w:ascii="Times New Roman" w:hAnsi="Times New Roman" w:cs="Times New Roman"/>
          <w:sz w:val="24"/>
          <w:szCs w:val="24"/>
        </w:rPr>
        <w:t xml:space="preserve"> 968: 2006. Он заменяет </w:t>
      </w:r>
      <w:r w:rsidRPr="00CF6B4C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CF6B4C">
        <w:rPr>
          <w:rFonts w:ascii="Times New Roman" w:hAnsi="Times New Roman" w:cs="Times New Roman"/>
          <w:sz w:val="24"/>
          <w:szCs w:val="24"/>
        </w:rPr>
        <w:t xml:space="preserve"> </w:t>
      </w:r>
      <w:r w:rsidRPr="00CF6B4C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F6B4C">
        <w:rPr>
          <w:rFonts w:ascii="Times New Roman" w:hAnsi="Times New Roman" w:cs="Times New Roman"/>
          <w:sz w:val="24"/>
          <w:szCs w:val="24"/>
        </w:rPr>
        <w:t xml:space="preserve"> 958: 1997, который снят.</w:t>
      </w:r>
    </w:p>
    <w:p w:rsidR="00CF6B4C" w:rsidRPr="00CF6B4C" w:rsidRDefault="00CF6B4C" w:rsidP="00CF6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B4C">
        <w:rPr>
          <w:rFonts w:ascii="Times New Roman" w:hAnsi="Times New Roman" w:cs="Times New Roman"/>
          <w:sz w:val="24"/>
          <w:szCs w:val="24"/>
        </w:rPr>
        <w:t xml:space="preserve">Участие Великобритании в ее </w:t>
      </w:r>
      <w:r w:rsidRPr="00CF6B4C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CF6B4C">
        <w:rPr>
          <w:rFonts w:ascii="Times New Roman" w:hAnsi="Times New Roman" w:cs="Times New Roman"/>
          <w:sz w:val="24"/>
          <w:szCs w:val="24"/>
        </w:rPr>
        <w:t xml:space="preserve"> * отделении было поручено Техническим комитетом </w:t>
      </w:r>
      <w:r w:rsidRPr="00CF6B4C">
        <w:rPr>
          <w:rFonts w:ascii="Times New Roman" w:hAnsi="Times New Roman" w:cs="Times New Roman"/>
          <w:sz w:val="24"/>
          <w:szCs w:val="24"/>
          <w:lang w:val="en-US"/>
        </w:rPr>
        <w:t>SW</w:t>
      </w:r>
      <w:r w:rsidRPr="00CF6B4C">
        <w:rPr>
          <w:rFonts w:ascii="Times New Roman" w:hAnsi="Times New Roman" w:cs="Times New Roman"/>
          <w:sz w:val="24"/>
          <w:szCs w:val="24"/>
        </w:rPr>
        <w:t xml:space="preserve">/136, спортивное, игровое и другое рекреационное оборудование, подкомитету </w:t>
      </w:r>
      <w:r w:rsidRPr="00CF6B4C">
        <w:rPr>
          <w:rFonts w:ascii="Times New Roman" w:hAnsi="Times New Roman" w:cs="Times New Roman"/>
          <w:sz w:val="24"/>
          <w:szCs w:val="24"/>
          <w:lang w:val="en-US"/>
        </w:rPr>
        <w:t>SW</w:t>
      </w:r>
      <w:r w:rsidRPr="00CF6B4C">
        <w:rPr>
          <w:rFonts w:ascii="Times New Roman" w:hAnsi="Times New Roman" w:cs="Times New Roman"/>
          <w:sz w:val="24"/>
          <w:szCs w:val="24"/>
        </w:rPr>
        <w:t>/136 / 5, альпинистское оборудование.</w:t>
      </w:r>
    </w:p>
    <w:p w:rsidR="00CF6B4C" w:rsidRPr="00CF6B4C" w:rsidRDefault="00CF6B4C" w:rsidP="00CF6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B4C">
        <w:rPr>
          <w:rFonts w:ascii="Times New Roman" w:hAnsi="Times New Roman" w:cs="Times New Roman"/>
          <w:sz w:val="24"/>
          <w:szCs w:val="24"/>
        </w:rPr>
        <w:t xml:space="preserve">Список организаций, представленных на документе </w:t>
      </w:r>
      <w:r w:rsidRPr="00CF6B4C">
        <w:rPr>
          <w:rFonts w:ascii="Times New Roman" w:hAnsi="Times New Roman" w:cs="Times New Roman"/>
          <w:sz w:val="24"/>
          <w:szCs w:val="24"/>
          <w:lang w:val="en-US"/>
        </w:rPr>
        <w:t>SW</w:t>
      </w:r>
      <w:r w:rsidRPr="00CF6B4C">
        <w:rPr>
          <w:rFonts w:ascii="Times New Roman" w:hAnsi="Times New Roman" w:cs="Times New Roman"/>
          <w:sz w:val="24"/>
          <w:szCs w:val="24"/>
        </w:rPr>
        <w:t xml:space="preserve"> / 136 / 5, можно получить по запросу его секретаря.</w:t>
      </w:r>
    </w:p>
    <w:p w:rsidR="00CF6B4C" w:rsidRPr="00CF6B4C" w:rsidRDefault="00CF6B4C" w:rsidP="00CF6B4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F6B4C">
        <w:rPr>
          <w:rFonts w:ascii="Times New Roman" w:hAnsi="Times New Roman" w:cs="Times New Roman"/>
          <w:sz w:val="24"/>
          <w:szCs w:val="24"/>
        </w:rPr>
        <w:t xml:space="preserve">Настоящая публикация не претендует на включение всех необходимых положений договора. </w:t>
      </w:r>
      <w:proofErr w:type="spellStart"/>
      <w:r w:rsidRPr="00CF6B4C">
        <w:rPr>
          <w:rFonts w:ascii="Times New Roman" w:hAnsi="Times New Roman" w:cs="Times New Roman"/>
          <w:sz w:val="24"/>
          <w:szCs w:val="24"/>
          <w:lang w:val="en-US"/>
        </w:rPr>
        <w:t>Пользователи</w:t>
      </w:r>
      <w:proofErr w:type="spellEnd"/>
      <w:r w:rsidRPr="00CF6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B4C">
        <w:rPr>
          <w:rFonts w:ascii="Times New Roman" w:hAnsi="Times New Roman" w:cs="Times New Roman"/>
          <w:sz w:val="24"/>
          <w:szCs w:val="24"/>
          <w:lang w:val="en-US"/>
        </w:rPr>
        <w:t>несут</w:t>
      </w:r>
      <w:proofErr w:type="spellEnd"/>
      <w:r w:rsidRPr="00CF6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B4C">
        <w:rPr>
          <w:rFonts w:ascii="Times New Roman" w:hAnsi="Times New Roman" w:cs="Times New Roman"/>
          <w:sz w:val="24"/>
          <w:szCs w:val="24"/>
          <w:lang w:val="en-US"/>
        </w:rPr>
        <w:t>ответственность</w:t>
      </w:r>
      <w:proofErr w:type="spellEnd"/>
      <w:r w:rsidRPr="00CF6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B4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6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B4C">
        <w:rPr>
          <w:rFonts w:ascii="Times New Roman" w:hAnsi="Times New Roman" w:cs="Times New Roman"/>
          <w:sz w:val="24"/>
          <w:szCs w:val="24"/>
          <w:lang w:val="en-US"/>
        </w:rPr>
        <w:t>его</w:t>
      </w:r>
      <w:proofErr w:type="spellEnd"/>
      <w:r w:rsidRPr="00CF6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B4C">
        <w:rPr>
          <w:rFonts w:ascii="Times New Roman" w:hAnsi="Times New Roman" w:cs="Times New Roman"/>
          <w:sz w:val="24"/>
          <w:szCs w:val="24"/>
          <w:lang w:val="en-US"/>
        </w:rPr>
        <w:t>правильное</w:t>
      </w:r>
      <w:proofErr w:type="spellEnd"/>
      <w:r w:rsidRPr="00CF6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6B4C">
        <w:rPr>
          <w:rFonts w:ascii="Times New Roman" w:hAnsi="Times New Roman" w:cs="Times New Roman"/>
          <w:sz w:val="24"/>
          <w:szCs w:val="24"/>
          <w:lang w:val="en-US"/>
        </w:rPr>
        <w:t>применение</w:t>
      </w:r>
      <w:proofErr w:type="spellEnd"/>
      <w:r w:rsidRPr="00CF6B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3FE3" w:rsidRDefault="00CF6B4C" w:rsidP="00CF6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B4C">
        <w:rPr>
          <w:rFonts w:ascii="Times New Roman" w:hAnsi="Times New Roman" w:cs="Times New Roman"/>
          <w:sz w:val="24"/>
          <w:szCs w:val="24"/>
        </w:rPr>
        <w:t>Соблюдение британского стандарта не может предоставлять иммунитет от юридических обязательств.</w:t>
      </w:r>
    </w:p>
    <w:p w:rsidR="00CF6B4C" w:rsidRDefault="00CF6B4C" w:rsidP="00CF6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B4C" w:rsidRPr="00CF6B4C" w:rsidRDefault="00CF6B4C" w:rsidP="00CF6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1AC" w:rsidRPr="005E01AC" w:rsidRDefault="005E01AC" w:rsidP="005E01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1AC">
        <w:rPr>
          <w:rFonts w:ascii="Times New Roman" w:hAnsi="Times New Roman" w:cs="Times New Roman"/>
          <w:b/>
          <w:sz w:val="32"/>
          <w:szCs w:val="32"/>
        </w:rPr>
        <w:t>ЕВРОПЕЙСКИЙ СТАНДАРТ</w:t>
      </w:r>
    </w:p>
    <w:p w:rsidR="005E01AC" w:rsidRPr="005E01AC" w:rsidRDefault="005E01AC" w:rsidP="005E01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1AC">
        <w:rPr>
          <w:rFonts w:ascii="Times New Roman" w:hAnsi="Times New Roman" w:cs="Times New Roman"/>
          <w:b/>
          <w:sz w:val="32"/>
          <w:szCs w:val="32"/>
          <w:lang w:val="en-US"/>
        </w:rPr>
        <w:t>EN</w:t>
      </w:r>
      <w:r w:rsidRPr="005E01AC">
        <w:rPr>
          <w:rFonts w:ascii="Times New Roman" w:hAnsi="Times New Roman" w:cs="Times New Roman"/>
          <w:b/>
          <w:sz w:val="32"/>
          <w:szCs w:val="32"/>
        </w:rPr>
        <w:t xml:space="preserve"> 958</w:t>
      </w:r>
    </w:p>
    <w:p w:rsidR="005E01AC" w:rsidRPr="005E01AC" w:rsidRDefault="005E01AC" w:rsidP="005E01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1AC">
        <w:rPr>
          <w:rFonts w:ascii="Times New Roman" w:hAnsi="Times New Roman" w:cs="Times New Roman"/>
          <w:b/>
          <w:sz w:val="32"/>
          <w:szCs w:val="32"/>
        </w:rPr>
        <w:t>Декабрь 2006 года</w:t>
      </w:r>
    </w:p>
    <w:p w:rsidR="005E01AC" w:rsidRPr="005E01AC" w:rsidRDefault="005E01AC" w:rsidP="005E01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1AC" w:rsidRPr="005E01AC" w:rsidRDefault="005E01AC" w:rsidP="005E0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AC">
        <w:rPr>
          <w:rFonts w:ascii="Times New Roman" w:hAnsi="Times New Roman" w:cs="Times New Roman"/>
          <w:sz w:val="24"/>
          <w:szCs w:val="24"/>
          <w:lang w:val="en-US"/>
        </w:rPr>
        <w:t>ICS</w:t>
      </w:r>
      <w:r w:rsidRPr="005E01AC">
        <w:rPr>
          <w:rFonts w:ascii="Times New Roman" w:hAnsi="Times New Roman" w:cs="Times New Roman"/>
          <w:sz w:val="24"/>
          <w:szCs w:val="24"/>
        </w:rPr>
        <w:t xml:space="preserve"> 97.220.40</w:t>
      </w:r>
    </w:p>
    <w:p w:rsidR="005E01AC" w:rsidRPr="005E01AC" w:rsidRDefault="005E01AC" w:rsidP="005E0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AC">
        <w:rPr>
          <w:rFonts w:ascii="Times New Roman" w:hAnsi="Times New Roman" w:cs="Times New Roman"/>
          <w:sz w:val="24"/>
          <w:szCs w:val="24"/>
        </w:rPr>
        <w:t xml:space="preserve">Заменяет </w:t>
      </w:r>
      <w:r w:rsidRPr="005E01AC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5E01AC">
        <w:rPr>
          <w:rFonts w:ascii="Times New Roman" w:hAnsi="Times New Roman" w:cs="Times New Roman"/>
          <w:sz w:val="24"/>
          <w:szCs w:val="24"/>
        </w:rPr>
        <w:t xml:space="preserve"> 958: 1996</w:t>
      </w:r>
    </w:p>
    <w:p w:rsidR="005E01AC" w:rsidRPr="005E01AC" w:rsidRDefault="005E01AC" w:rsidP="005E01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E01AC">
        <w:rPr>
          <w:rFonts w:ascii="Times New Roman" w:hAnsi="Times New Roman" w:cs="Times New Roman"/>
          <w:sz w:val="24"/>
          <w:szCs w:val="24"/>
        </w:rPr>
        <w:t>нглийская версия</w:t>
      </w:r>
    </w:p>
    <w:p w:rsidR="005E01AC" w:rsidRPr="005E01AC" w:rsidRDefault="005E01AC" w:rsidP="005E0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AC">
        <w:rPr>
          <w:rFonts w:ascii="Times New Roman" w:hAnsi="Times New Roman" w:cs="Times New Roman"/>
          <w:sz w:val="24"/>
          <w:szCs w:val="24"/>
        </w:rPr>
        <w:t>Альпинистское снаряжение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5E01AC">
        <w:rPr>
          <w:rFonts w:ascii="Times New Roman" w:hAnsi="Times New Roman" w:cs="Times New Roman"/>
          <w:sz w:val="24"/>
          <w:szCs w:val="24"/>
        </w:rPr>
        <w:t>нергопоглощающие</w:t>
      </w:r>
      <w:proofErr w:type="spellEnd"/>
      <w:r w:rsidRPr="005E01AC">
        <w:rPr>
          <w:rFonts w:ascii="Times New Roman" w:hAnsi="Times New Roman" w:cs="Times New Roman"/>
          <w:sz w:val="24"/>
          <w:szCs w:val="24"/>
        </w:rPr>
        <w:t xml:space="preserve"> системы для использования в скалолазании </w:t>
      </w:r>
      <w:proofErr w:type="spellStart"/>
      <w:r w:rsidRPr="005E01AC">
        <w:rPr>
          <w:rFonts w:ascii="Times New Roman" w:hAnsi="Times New Roman" w:cs="Times New Roman"/>
          <w:sz w:val="24"/>
          <w:szCs w:val="24"/>
          <w:lang w:val="en-US"/>
        </w:rPr>
        <w:t>klettersteig</w:t>
      </w:r>
      <w:proofErr w:type="spellEnd"/>
      <w:r w:rsidRPr="005E01AC">
        <w:rPr>
          <w:rFonts w:ascii="Times New Roman" w:hAnsi="Times New Roman" w:cs="Times New Roman"/>
          <w:sz w:val="24"/>
          <w:szCs w:val="24"/>
        </w:rPr>
        <w:t xml:space="preserve"> (</w:t>
      </w:r>
      <w:r w:rsidRPr="005E01AC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5E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1AC">
        <w:rPr>
          <w:rFonts w:ascii="Times New Roman" w:hAnsi="Times New Roman" w:cs="Times New Roman"/>
          <w:sz w:val="24"/>
          <w:szCs w:val="24"/>
          <w:lang w:val="en-US"/>
        </w:rPr>
        <w:t>ferrata</w:t>
      </w:r>
      <w:proofErr w:type="spellEnd"/>
      <w:r>
        <w:rPr>
          <w:rFonts w:ascii="Times New Roman" w:hAnsi="Times New Roman" w:cs="Times New Roman"/>
          <w:sz w:val="24"/>
          <w:szCs w:val="24"/>
        </w:rPr>
        <w:t>). Т</w:t>
      </w:r>
      <w:r w:rsidRPr="005E01AC">
        <w:rPr>
          <w:rFonts w:ascii="Times New Roman" w:hAnsi="Times New Roman" w:cs="Times New Roman"/>
          <w:sz w:val="24"/>
          <w:szCs w:val="24"/>
        </w:rPr>
        <w:t>ребования безопасности и методы испытаний.</w:t>
      </w:r>
    </w:p>
    <w:p w:rsidR="005E01AC" w:rsidRPr="005E01AC" w:rsidRDefault="005E01AC" w:rsidP="005E0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AC">
        <w:rPr>
          <w:rFonts w:ascii="Times New Roman" w:hAnsi="Times New Roman" w:cs="Times New Roman"/>
          <w:sz w:val="24"/>
          <w:szCs w:val="24"/>
        </w:rPr>
        <w:t xml:space="preserve">Этот европейский стандарт был утвержден </w:t>
      </w:r>
      <w:r w:rsidRPr="005E01AC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Pr="005E01AC">
        <w:rPr>
          <w:rFonts w:ascii="Times New Roman" w:hAnsi="Times New Roman" w:cs="Times New Roman"/>
          <w:sz w:val="24"/>
          <w:szCs w:val="24"/>
        </w:rPr>
        <w:t xml:space="preserve"> 25 октября 2006 года.</w:t>
      </w:r>
    </w:p>
    <w:p w:rsidR="005E01AC" w:rsidRPr="005E01AC" w:rsidRDefault="005E01AC" w:rsidP="005E0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AC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5E01AC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Pr="005E01AC">
        <w:rPr>
          <w:rFonts w:ascii="Times New Roman" w:hAnsi="Times New Roman" w:cs="Times New Roman"/>
          <w:sz w:val="24"/>
          <w:szCs w:val="24"/>
        </w:rPr>
        <w:t xml:space="preserve"> обязаны соблюдать внутренние правила </w:t>
      </w:r>
      <w:r w:rsidRPr="005E01AC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Pr="005E01AC">
        <w:rPr>
          <w:rFonts w:ascii="Times New Roman" w:hAnsi="Times New Roman" w:cs="Times New Roman"/>
          <w:sz w:val="24"/>
          <w:szCs w:val="24"/>
        </w:rPr>
        <w:t>/</w:t>
      </w:r>
      <w:r w:rsidRPr="005E01AC">
        <w:rPr>
          <w:rFonts w:ascii="Times New Roman" w:hAnsi="Times New Roman" w:cs="Times New Roman"/>
          <w:sz w:val="24"/>
          <w:szCs w:val="24"/>
          <w:lang w:val="en-US"/>
        </w:rPr>
        <w:t>CENELEC</w:t>
      </w:r>
      <w:r w:rsidRPr="005E01AC">
        <w:rPr>
          <w:rFonts w:ascii="Times New Roman" w:hAnsi="Times New Roman" w:cs="Times New Roman"/>
          <w:sz w:val="24"/>
          <w:szCs w:val="24"/>
        </w:rPr>
        <w:t>, которые предусматривают условия для придания этому европейскому стандарту статуса национального стандарта без каких-либо изменений. Обновленные перечни и библиографические ссылки, касающиеся таких национальных стандартов, могут быть получены по запросу центрального секретариата или любого члена ЕКС</w:t>
      </w:r>
    </w:p>
    <w:p w:rsidR="005E01AC" w:rsidRPr="005E01AC" w:rsidRDefault="005E01AC" w:rsidP="005E0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AC">
        <w:rPr>
          <w:rFonts w:ascii="Times New Roman" w:hAnsi="Times New Roman" w:cs="Times New Roman"/>
          <w:sz w:val="24"/>
          <w:szCs w:val="24"/>
        </w:rPr>
        <w:t>Этот европейский стандарт существует в трех официальных версиях (английский, французский, немецкий). Версия на любом другом языке, сделанная путем перевода под ответственность члена ЕКС на его собственный язык и не переданная Центральному Секретариату, имеет тот же статус, что и официальные версии.</w:t>
      </w:r>
    </w:p>
    <w:p w:rsidR="00C23FE3" w:rsidRPr="005E01AC" w:rsidRDefault="005E01AC" w:rsidP="005E01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AC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5E01AC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Pr="005E01AC">
        <w:rPr>
          <w:rFonts w:ascii="Times New Roman" w:hAnsi="Times New Roman" w:cs="Times New Roman"/>
          <w:sz w:val="24"/>
          <w:szCs w:val="24"/>
        </w:rPr>
        <w:t xml:space="preserve"> являются национальные органы по стандартизации </w:t>
      </w:r>
      <w:r>
        <w:rPr>
          <w:rFonts w:ascii="Times New Roman" w:hAnsi="Times New Roman" w:cs="Times New Roman"/>
          <w:sz w:val="24"/>
          <w:szCs w:val="24"/>
        </w:rPr>
        <w:t>Австрия, Бельгия, Кипр, Чехия, Дания,</w:t>
      </w:r>
      <w:r w:rsidRPr="005E01AC">
        <w:rPr>
          <w:rFonts w:ascii="Times New Roman" w:hAnsi="Times New Roman" w:cs="Times New Roman"/>
          <w:sz w:val="24"/>
          <w:szCs w:val="24"/>
        </w:rPr>
        <w:t xml:space="preserve"> Эстония, Финляндия, Франция, Германия, Греция, Венгрия, Исландия. Ирландия, Италия, Латвия, Литва, Люксембург, Мальта, Нидерланды. Норвегия, Польша, Португалия, Румыния, Словакия, Словения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01AC">
        <w:rPr>
          <w:rFonts w:ascii="Times New Roman" w:hAnsi="Times New Roman" w:cs="Times New Roman"/>
          <w:sz w:val="24"/>
          <w:szCs w:val="24"/>
        </w:rPr>
        <w:t xml:space="preserve"> Испания, Швеция, Швейцария и Великобритания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FE3" w:rsidRPr="005E01AC" w:rsidRDefault="00C23FE3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FE3" w:rsidRPr="005E01AC" w:rsidRDefault="00C23FE3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FE3" w:rsidRPr="005E01AC" w:rsidRDefault="00C23FE3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FE3" w:rsidRPr="005E01AC" w:rsidRDefault="00C23FE3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FE3" w:rsidRPr="005E01AC" w:rsidRDefault="00C23FE3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FE3" w:rsidRPr="005E01AC" w:rsidRDefault="00C23FE3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CFA" w:rsidRPr="00750CFA" w:rsidRDefault="00750CFA" w:rsidP="00750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FA">
        <w:rPr>
          <w:rFonts w:ascii="Times New Roman" w:hAnsi="Times New Roman" w:cs="Times New Roman"/>
          <w:b/>
          <w:sz w:val="28"/>
          <w:szCs w:val="28"/>
        </w:rPr>
        <w:lastRenderedPageBreak/>
        <w:t>ЕВРОПЕЙСКИЙ КОМИТЕТ ПО СТАНДАРТИЗАЦИИ</w:t>
      </w:r>
    </w:p>
    <w:p w:rsidR="00750CFA" w:rsidRPr="00750CFA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CFA" w:rsidRPr="00750CFA" w:rsidRDefault="00750CFA" w:rsidP="00750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F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50CFA" w:rsidRPr="00750CFA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Предисловие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3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Введение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4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1</w:t>
      </w:r>
      <w:r w:rsidR="00512D93" w:rsidRPr="006114D4">
        <w:rPr>
          <w:rFonts w:ascii="Times New Roman" w:hAnsi="Times New Roman" w:cs="Times New Roman"/>
          <w:sz w:val="24"/>
          <w:szCs w:val="24"/>
        </w:rPr>
        <w:t>. О</w:t>
      </w:r>
      <w:r w:rsidRPr="006114D4">
        <w:rPr>
          <w:rFonts w:ascii="Times New Roman" w:hAnsi="Times New Roman" w:cs="Times New Roman"/>
          <w:sz w:val="24"/>
          <w:szCs w:val="24"/>
        </w:rPr>
        <w:t>бласть применения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5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2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Нормативные ссылки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5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3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Т</w:t>
      </w:r>
      <w:r w:rsidRPr="006114D4">
        <w:rPr>
          <w:rFonts w:ascii="Times New Roman" w:hAnsi="Times New Roman" w:cs="Times New Roman"/>
          <w:sz w:val="24"/>
          <w:szCs w:val="24"/>
        </w:rPr>
        <w:t xml:space="preserve">ермины и определения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5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4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Т</w:t>
      </w:r>
      <w:r w:rsidRPr="006114D4">
        <w:rPr>
          <w:rFonts w:ascii="Times New Roman" w:hAnsi="Times New Roman" w:cs="Times New Roman"/>
          <w:sz w:val="24"/>
          <w:szCs w:val="24"/>
        </w:rPr>
        <w:t>ребования безопасности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5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4.1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К</w:t>
      </w:r>
      <w:r w:rsidRPr="006114D4">
        <w:rPr>
          <w:rFonts w:ascii="Times New Roman" w:hAnsi="Times New Roman" w:cs="Times New Roman"/>
          <w:sz w:val="24"/>
          <w:szCs w:val="24"/>
        </w:rPr>
        <w:t>онструкция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  <w:t>5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4.2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Р</w:t>
      </w:r>
      <w:r w:rsidRPr="006114D4">
        <w:rPr>
          <w:rFonts w:ascii="Times New Roman" w:hAnsi="Times New Roman" w:cs="Times New Roman"/>
          <w:sz w:val="24"/>
          <w:szCs w:val="24"/>
        </w:rPr>
        <w:t xml:space="preserve">абота энергопоглощающей системы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6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4.3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П</w:t>
      </w:r>
      <w:r w:rsidRPr="006114D4">
        <w:rPr>
          <w:rFonts w:ascii="Times New Roman" w:hAnsi="Times New Roman" w:cs="Times New Roman"/>
          <w:sz w:val="24"/>
          <w:szCs w:val="24"/>
        </w:rPr>
        <w:t xml:space="preserve">рочность энергопоглощающей системы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6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5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М</w:t>
      </w:r>
      <w:r w:rsidRPr="006114D4">
        <w:rPr>
          <w:rFonts w:ascii="Times New Roman" w:hAnsi="Times New Roman" w:cs="Times New Roman"/>
          <w:sz w:val="24"/>
          <w:szCs w:val="24"/>
        </w:rPr>
        <w:t xml:space="preserve">етоды испытаний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6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5.1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К</w:t>
      </w:r>
      <w:r w:rsidRPr="006114D4">
        <w:rPr>
          <w:rFonts w:ascii="Times New Roman" w:hAnsi="Times New Roman" w:cs="Times New Roman"/>
          <w:sz w:val="24"/>
          <w:szCs w:val="24"/>
        </w:rPr>
        <w:t xml:space="preserve">онструкция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6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5.2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П</w:t>
      </w:r>
      <w:r w:rsidRPr="006114D4">
        <w:rPr>
          <w:rFonts w:ascii="Times New Roman" w:hAnsi="Times New Roman" w:cs="Times New Roman"/>
          <w:sz w:val="24"/>
          <w:szCs w:val="24"/>
        </w:rPr>
        <w:t xml:space="preserve">оследовательность испытаний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6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5.3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К</w:t>
      </w:r>
      <w:r w:rsidRPr="006114D4">
        <w:rPr>
          <w:rFonts w:ascii="Times New Roman" w:hAnsi="Times New Roman" w:cs="Times New Roman"/>
          <w:sz w:val="24"/>
          <w:szCs w:val="24"/>
        </w:rPr>
        <w:t xml:space="preserve">ондиционирование и условия испытаний энергопоглощающих систем с текстильными компонентами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6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5.4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У</w:t>
      </w:r>
      <w:r w:rsidRPr="006114D4">
        <w:rPr>
          <w:rFonts w:ascii="Times New Roman" w:hAnsi="Times New Roman" w:cs="Times New Roman"/>
          <w:sz w:val="24"/>
          <w:szCs w:val="24"/>
        </w:rPr>
        <w:t xml:space="preserve">стройство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6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5.5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П</w:t>
      </w:r>
      <w:r w:rsidRPr="006114D4">
        <w:rPr>
          <w:rFonts w:ascii="Times New Roman" w:hAnsi="Times New Roman" w:cs="Times New Roman"/>
          <w:sz w:val="24"/>
          <w:szCs w:val="24"/>
        </w:rPr>
        <w:t xml:space="preserve">роцедура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7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6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М</w:t>
      </w:r>
      <w:r w:rsidRPr="006114D4">
        <w:rPr>
          <w:rFonts w:ascii="Times New Roman" w:hAnsi="Times New Roman" w:cs="Times New Roman"/>
          <w:sz w:val="24"/>
          <w:szCs w:val="24"/>
        </w:rPr>
        <w:t xml:space="preserve">аркировка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8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7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И</w:t>
      </w:r>
      <w:r w:rsidRPr="006114D4">
        <w:rPr>
          <w:rFonts w:ascii="Times New Roman" w:hAnsi="Times New Roman" w:cs="Times New Roman"/>
          <w:sz w:val="24"/>
          <w:szCs w:val="24"/>
        </w:rPr>
        <w:t xml:space="preserve">нформация, предоставляемая изготовителем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8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12D93" w:rsidRPr="006114D4">
        <w:rPr>
          <w:rFonts w:ascii="Times New Roman" w:hAnsi="Times New Roman" w:cs="Times New Roman"/>
          <w:sz w:val="24"/>
          <w:szCs w:val="24"/>
        </w:rPr>
        <w:t>А</w:t>
      </w:r>
      <w:r w:rsidRPr="006114D4">
        <w:rPr>
          <w:rFonts w:ascii="Times New Roman" w:hAnsi="Times New Roman" w:cs="Times New Roman"/>
          <w:sz w:val="24"/>
          <w:szCs w:val="24"/>
        </w:rPr>
        <w:t xml:space="preserve"> (информационные)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С</w:t>
      </w:r>
      <w:r w:rsidRPr="006114D4">
        <w:rPr>
          <w:rFonts w:ascii="Times New Roman" w:hAnsi="Times New Roman" w:cs="Times New Roman"/>
          <w:sz w:val="24"/>
          <w:szCs w:val="24"/>
        </w:rPr>
        <w:t xml:space="preserve">тандарты на альпинистское снаряжение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9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Приложение ZA (информативное)</w:t>
      </w:r>
      <w:r w:rsidR="00512D93" w:rsidRPr="006114D4">
        <w:rPr>
          <w:rFonts w:ascii="Times New Roman" w:hAnsi="Times New Roman" w:cs="Times New Roman"/>
          <w:sz w:val="24"/>
          <w:szCs w:val="24"/>
        </w:rPr>
        <w:t>.</w:t>
      </w:r>
      <w:r w:rsidRPr="006114D4">
        <w:rPr>
          <w:rFonts w:ascii="Times New Roman" w:hAnsi="Times New Roman" w:cs="Times New Roman"/>
          <w:sz w:val="24"/>
          <w:szCs w:val="24"/>
        </w:rPr>
        <w:t xml:space="preserve"> </w:t>
      </w:r>
      <w:r w:rsidR="00512D93" w:rsidRPr="006114D4">
        <w:rPr>
          <w:rFonts w:ascii="Times New Roman" w:hAnsi="Times New Roman" w:cs="Times New Roman"/>
          <w:sz w:val="24"/>
          <w:szCs w:val="24"/>
        </w:rPr>
        <w:t>В</w:t>
      </w:r>
      <w:r w:rsidRPr="006114D4">
        <w:rPr>
          <w:rFonts w:ascii="Times New Roman" w:hAnsi="Times New Roman" w:cs="Times New Roman"/>
          <w:sz w:val="24"/>
          <w:szCs w:val="24"/>
        </w:rPr>
        <w:t>заимосвязь между настоящим европейским стандартом и основными</w:t>
      </w:r>
      <w:r w:rsidR="00512D93" w:rsidRPr="006114D4">
        <w:rPr>
          <w:rFonts w:ascii="Times New Roman" w:hAnsi="Times New Roman" w:cs="Times New Roman"/>
          <w:sz w:val="24"/>
          <w:szCs w:val="24"/>
        </w:rPr>
        <w:t xml:space="preserve">. </w:t>
      </w:r>
      <w:r w:rsidRPr="006114D4">
        <w:rPr>
          <w:rFonts w:ascii="Times New Roman" w:hAnsi="Times New Roman" w:cs="Times New Roman"/>
          <w:sz w:val="24"/>
          <w:szCs w:val="24"/>
        </w:rPr>
        <w:t xml:space="preserve">Требования Директивы ЕС 89/686 / EEC 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10</w:t>
      </w:r>
    </w:p>
    <w:p w:rsidR="00750CFA" w:rsidRPr="006114D4" w:rsidRDefault="00750CFA" w:rsidP="00750CFA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4D4">
        <w:rPr>
          <w:rFonts w:ascii="Times New Roman" w:hAnsi="Times New Roman" w:cs="Times New Roman"/>
          <w:sz w:val="24"/>
          <w:szCs w:val="24"/>
        </w:rPr>
        <w:t>Библиография</w:t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="00512D93" w:rsidRPr="006114D4">
        <w:rPr>
          <w:rFonts w:ascii="Times New Roman" w:hAnsi="Times New Roman" w:cs="Times New Roman"/>
          <w:sz w:val="24"/>
          <w:szCs w:val="24"/>
        </w:rPr>
        <w:tab/>
      </w:r>
      <w:r w:rsidRPr="006114D4">
        <w:rPr>
          <w:rFonts w:ascii="Times New Roman" w:hAnsi="Times New Roman" w:cs="Times New Roman"/>
          <w:sz w:val="24"/>
          <w:szCs w:val="24"/>
        </w:rPr>
        <w:t>11</w:t>
      </w:r>
    </w:p>
    <w:p w:rsidR="00750CFA" w:rsidRPr="00512D93" w:rsidRDefault="00750CFA" w:rsidP="00750C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50CFA" w:rsidRPr="00512D93" w:rsidRDefault="00750CFA" w:rsidP="00750C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24234" w:rsidRPr="00324234" w:rsidRDefault="00324234" w:rsidP="00324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234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324234" w:rsidRPr="00324234" w:rsidRDefault="00324234" w:rsidP="00324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234">
        <w:rPr>
          <w:rFonts w:ascii="Times New Roman" w:hAnsi="Times New Roman" w:cs="Times New Roman"/>
          <w:sz w:val="24"/>
          <w:szCs w:val="24"/>
        </w:rPr>
        <w:t>Настоящий документ (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24234">
        <w:rPr>
          <w:rFonts w:ascii="Times New Roman" w:hAnsi="Times New Roman" w:cs="Times New Roman"/>
          <w:sz w:val="24"/>
          <w:szCs w:val="24"/>
        </w:rPr>
        <w:t xml:space="preserve"> 958: 2006) был подготовлен Техническим комитетом 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Pr="00324234">
        <w:rPr>
          <w:rFonts w:ascii="Times New Roman" w:hAnsi="Times New Roman" w:cs="Times New Roman"/>
          <w:sz w:val="24"/>
          <w:szCs w:val="24"/>
        </w:rPr>
        <w:t>/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TC</w:t>
      </w:r>
      <w:r>
        <w:rPr>
          <w:rFonts w:ascii="Times New Roman" w:hAnsi="Times New Roman" w:cs="Times New Roman"/>
          <w:sz w:val="24"/>
          <w:szCs w:val="24"/>
        </w:rPr>
        <w:t xml:space="preserve"> 136 «</w:t>
      </w:r>
      <w:r w:rsidRPr="00324234">
        <w:rPr>
          <w:rFonts w:ascii="Times New Roman" w:hAnsi="Times New Roman" w:cs="Times New Roman"/>
          <w:sz w:val="24"/>
          <w:szCs w:val="24"/>
        </w:rPr>
        <w:t>Спорт, игровая площадка и другое рекреационное оборудование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4234">
        <w:rPr>
          <w:rFonts w:ascii="Times New Roman" w:hAnsi="Times New Roman" w:cs="Times New Roman"/>
          <w:sz w:val="24"/>
          <w:szCs w:val="24"/>
        </w:rPr>
        <w:t xml:space="preserve">, Секретариат которого проводит 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Pr="00324234">
        <w:rPr>
          <w:rFonts w:ascii="Times New Roman" w:hAnsi="Times New Roman" w:cs="Times New Roman"/>
          <w:sz w:val="24"/>
          <w:szCs w:val="24"/>
        </w:rPr>
        <w:t>.</w:t>
      </w:r>
    </w:p>
    <w:p w:rsidR="00324234" w:rsidRPr="00324234" w:rsidRDefault="00324234" w:rsidP="00324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234">
        <w:rPr>
          <w:rFonts w:ascii="Times New Roman" w:hAnsi="Times New Roman" w:cs="Times New Roman"/>
          <w:sz w:val="24"/>
          <w:szCs w:val="24"/>
        </w:rPr>
        <w:t>Настоящий европейский стандарт получает статус национального стандарта либо путем публикации идентичного текста, либо путем одобрения не позднее июня 2007 года, а противоречащие национальные стандарты должны быть отозваны не позднее июня 2007 года.</w:t>
      </w:r>
    </w:p>
    <w:p w:rsidR="00324234" w:rsidRPr="00324234" w:rsidRDefault="00324234" w:rsidP="00324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234">
        <w:rPr>
          <w:rFonts w:ascii="Times New Roman" w:hAnsi="Times New Roman" w:cs="Times New Roman"/>
          <w:sz w:val="24"/>
          <w:szCs w:val="24"/>
        </w:rPr>
        <w:t xml:space="preserve">Этот документ заменяет 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24234">
        <w:rPr>
          <w:rFonts w:ascii="Times New Roman" w:hAnsi="Times New Roman" w:cs="Times New Roman"/>
          <w:sz w:val="24"/>
          <w:szCs w:val="24"/>
        </w:rPr>
        <w:t xml:space="preserve"> 958: 1996.</w:t>
      </w:r>
    </w:p>
    <w:p w:rsidR="00324234" w:rsidRPr="00324234" w:rsidRDefault="00324234" w:rsidP="00324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234">
        <w:rPr>
          <w:rFonts w:ascii="Times New Roman" w:hAnsi="Times New Roman" w:cs="Times New Roman"/>
          <w:sz w:val="24"/>
          <w:szCs w:val="24"/>
        </w:rPr>
        <w:t xml:space="preserve">Настоящий документ подготовлен в соответствии с мандатом, предоставленным ЕКС Европейской комиссией и Европейской ассоциацией свободной торговли в поддержку основных требований Директивы ЕС 89/686 / 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EEC</w:t>
      </w:r>
      <w:r w:rsidRPr="00324234">
        <w:rPr>
          <w:rFonts w:ascii="Times New Roman" w:hAnsi="Times New Roman" w:cs="Times New Roman"/>
          <w:sz w:val="24"/>
          <w:szCs w:val="24"/>
        </w:rPr>
        <w:t>.</w:t>
      </w:r>
    </w:p>
    <w:p w:rsidR="00324234" w:rsidRPr="00324234" w:rsidRDefault="00324234" w:rsidP="00324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234">
        <w:rPr>
          <w:rFonts w:ascii="Times New Roman" w:hAnsi="Times New Roman" w:cs="Times New Roman"/>
          <w:sz w:val="24"/>
          <w:szCs w:val="24"/>
        </w:rPr>
        <w:t xml:space="preserve">Для связи с директивами ЕС см. информационное приложение 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324234">
        <w:rPr>
          <w:rFonts w:ascii="Times New Roman" w:hAnsi="Times New Roman" w:cs="Times New Roman"/>
          <w:sz w:val="24"/>
          <w:szCs w:val="24"/>
        </w:rPr>
        <w:t>. Что является неотъемлемой частью настоящего документа.</w:t>
      </w:r>
    </w:p>
    <w:p w:rsidR="00324234" w:rsidRPr="00324234" w:rsidRDefault="00324234" w:rsidP="00324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234">
        <w:rPr>
          <w:rFonts w:ascii="Times New Roman" w:hAnsi="Times New Roman" w:cs="Times New Roman"/>
          <w:sz w:val="24"/>
          <w:szCs w:val="24"/>
        </w:rPr>
        <w:t xml:space="preserve">Согласно внутренним правилам 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CEN</w:t>
      </w:r>
      <w:r w:rsidRPr="00324234">
        <w:rPr>
          <w:rFonts w:ascii="Times New Roman" w:hAnsi="Times New Roman" w:cs="Times New Roman"/>
          <w:sz w:val="24"/>
          <w:szCs w:val="24"/>
        </w:rPr>
        <w:t>/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CENELEC</w:t>
      </w:r>
      <w:r w:rsidRPr="00324234">
        <w:rPr>
          <w:rFonts w:ascii="Times New Roman" w:hAnsi="Times New Roman" w:cs="Times New Roman"/>
          <w:sz w:val="24"/>
          <w:szCs w:val="24"/>
        </w:rPr>
        <w:t>, национальные организации по стандартизации следующих стран обязаны применять этот европейский стандарт: Австрия, Бельгия, Венгрия, Германия, Греция, Дания, Ирландия, Исландия, Испания, Италия, Кипр, Латвия, Литва, Люксембург, Мальта, Нидерланды, Норвегия, Польша, Португалия, Румыния, Словакия, Словения, Соединенное Королевство, Финляндия, Франция, Чешская Республика, Швейцария, Швеция и Эстония.</w:t>
      </w:r>
    </w:p>
    <w:p w:rsidR="00324234" w:rsidRPr="00324234" w:rsidRDefault="00324234" w:rsidP="00324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234" w:rsidRPr="00324234" w:rsidRDefault="00324234" w:rsidP="00324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234" w:rsidRPr="00324234" w:rsidRDefault="00324234" w:rsidP="00324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234">
        <w:rPr>
          <w:rFonts w:ascii="Times New Roman" w:hAnsi="Times New Roman" w:cs="Times New Roman"/>
          <w:sz w:val="24"/>
          <w:szCs w:val="24"/>
        </w:rPr>
        <w:t xml:space="preserve">Текст настоящего европейского стандарта основан на бывшем стандарте 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UIAA</w:t>
      </w:r>
      <w:r w:rsidRPr="00324234">
        <w:rPr>
          <w:rFonts w:ascii="Times New Roman" w:hAnsi="Times New Roman" w:cs="Times New Roman"/>
          <w:sz w:val="24"/>
          <w:szCs w:val="24"/>
        </w:rPr>
        <w:t>-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324234">
        <w:rPr>
          <w:rFonts w:ascii="Times New Roman" w:hAnsi="Times New Roman" w:cs="Times New Roman"/>
          <w:sz w:val="24"/>
          <w:szCs w:val="24"/>
        </w:rPr>
        <w:t xml:space="preserve"> </w:t>
      </w:r>
      <w:r w:rsidRPr="003242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4234">
        <w:rPr>
          <w:rFonts w:ascii="Times New Roman" w:hAnsi="Times New Roman" w:cs="Times New Roman"/>
          <w:sz w:val="24"/>
          <w:szCs w:val="24"/>
        </w:rPr>
        <w:t>, который был подготовлен при международном участии.</w:t>
      </w:r>
    </w:p>
    <w:p w:rsidR="00AF3A27" w:rsidRPr="00324234" w:rsidRDefault="00324234" w:rsidP="00324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234">
        <w:rPr>
          <w:rFonts w:ascii="Times New Roman" w:hAnsi="Times New Roman" w:cs="Times New Roman"/>
          <w:sz w:val="24"/>
          <w:szCs w:val="24"/>
        </w:rPr>
        <w:t>Этот европейский с</w:t>
      </w:r>
      <w:r>
        <w:rPr>
          <w:rFonts w:ascii="Times New Roman" w:hAnsi="Times New Roman" w:cs="Times New Roman"/>
          <w:sz w:val="24"/>
          <w:szCs w:val="24"/>
        </w:rPr>
        <w:t>тандарт является одним из пакетов</w:t>
      </w:r>
      <w:r w:rsidRPr="00324234">
        <w:rPr>
          <w:rFonts w:ascii="Times New Roman" w:hAnsi="Times New Roman" w:cs="Times New Roman"/>
          <w:sz w:val="24"/>
          <w:szCs w:val="24"/>
        </w:rPr>
        <w:t xml:space="preserve"> стандартов для альпинистского снаряжения, см. Приложение А</w:t>
      </w:r>
    </w:p>
    <w:p w:rsidR="00105CD9" w:rsidRPr="00324234" w:rsidRDefault="00105CD9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CD9" w:rsidRPr="00324234" w:rsidRDefault="00105CD9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CD9" w:rsidRDefault="00105CD9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097" w:rsidRPr="000E6F0B" w:rsidRDefault="00ED7097" w:rsidP="000E6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E6F0B" w:rsidRPr="000E6F0B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ED7097" w:rsidRPr="00ED7097" w:rsidRDefault="00ED7097" w:rsidP="00ED7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 xml:space="preserve">Этот европейский стандарт определяет требования безопасности и методы испытаний энергопоглощающих систем для использования при восхождении на </w:t>
      </w:r>
      <w:proofErr w:type="spellStart"/>
      <w:r w:rsidRPr="00ED7097">
        <w:rPr>
          <w:rFonts w:ascii="Times New Roman" w:hAnsi="Times New Roman" w:cs="Times New Roman"/>
          <w:sz w:val="24"/>
          <w:szCs w:val="24"/>
        </w:rPr>
        <w:t>клеттерштайг</w:t>
      </w:r>
      <w:proofErr w:type="spellEnd"/>
      <w:r w:rsidRPr="00ED70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7097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ED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97">
        <w:rPr>
          <w:rFonts w:ascii="Times New Roman" w:hAnsi="Times New Roman" w:cs="Times New Roman"/>
          <w:sz w:val="24"/>
          <w:szCs w:val="24"/>
        </w:rPr>
        <w:t>ferrata</w:t>
      </w:r>
      <w:proofErr w:type="spellEnd"/>
      <w:r w:rsidRPr="00ED7097">
        <w:rPr>
          <w:rFonts w:ascii="Times New Roman" w:hAnsi="Times New Roman" w:cs="Times New Roman"/>
          <w:sz w:val="24"/>
          <w:szCs w:val="24"/>
        </w:rPr>
        <w:t>).</w:t>
      </w:r>
    </w:p>
    <w:p w:rsidR="00ED7097" w:rsidRPr="00ED7097" w:rsidRDefault="00ED7097" w:rsidP="00ED7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097" w:rsidRPr="000E6F0B" w:rsidRDefault="00ED7097" w:rsidP="000E6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0B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:rsidR="00ED7097" w:rsidRPr="00ED7097" w:rsidRDefault="00ED7097" w:rsidP="00ED7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 xml:space="preserve">Для применения этого документа необходимы следующие справочные документы. Для датированных ссылок применяется только цитируемое издание. Для недатированных ссылок применяется последняя редакция ссылочного документа (включая любые поправки) </w:t>
      </w:r>
    </w:p>
    <w:p w:rsidR="00ED7097" w:rsidRPr="00ED7097" w:rsidRDefault="00ED7097" w:rsidP="00ED7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>EN ISO 139, текстиль-стандартные атмосферы для кондиционирования и тестирования (ISO 139: 2005)</w:t>
      </w:r>
    </w:p>
    <w:p w:rsidR="00ED7097" w:rsidRPr="00ED7097" w:rsidRDefault="00ED7097" w:rsidP="00ED7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>ISO 6487, дорожные транспортные средства-Методы измерения при ударных испытаниях-Контрольно-измерительные приборы</w:t>
      </w:r>
    </w:p>
    <w:p w:rsidR="00ED7097" w:rsidRPr="00ED7097" w:rsidRDefault="00ED7097" w:rsidP="00ED70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097" w:rsidRPr="000E6F0B" w:rsidRDefault="00ED7097" w:rsidP="000E6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0B">
        <w:rPr>
          <w:rFonts w:ascii="Times New Roman" w:hAnsi="Times New Roman" w:cs="Times New Roman"/>
          <w:b/>
          <w:sz w:val="28"/>
          <w:szCs w:val="28"/>
        </w:rPr>
        <w:t>3. Термины и определения</w:t>
      </w:r>
    </w:p>
    <w:p w:rsidR="00ED7097" w:rsidRPr="00ED7097" w:rsidRDefault="00ED7097" w:rsidP="00ED7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>Для целей настоящего документа применяются следующие термины и определения.</w:t>
      </w:r>
    </w:p>
    <w:p w:rsidR="00ED7097" w:rsidRPr="00ED7097" w:rsidRDefault="00ED7097" w:rsidP="00ED7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="000E6F0B" w:rsidRPr="000E6F0B">
        <w:rPr>
          <w:rFonts w:ascii="Times New Roman" w:hAnsi="Times New Roman" w:cs="Times New Roman"/>
          <w:b/>
          <w:i/>
          <w:sz w:val="24"/>
          <w:szCs w:val="24"/>
        </w:rPr>
        <w:t>Klettersteig</w:t>
      </w:r>
      <w:proofErr w:type="spellEnd"/>
      <w:r w:rsidR="000E6F0B">
        <w:rPr>
          <w:rFonts w:ascii="Times New Roman" w:hAnsi="Times New Roman" w:cs="Times New Roman"/>
          <w:sz w:val="24"/>
          <w:szCs w:val="24"/>
        </w:rPr>
        <w:t xml:space="preserve"> - </w:t>
      </w:r>
      <w:r w:rsidRPr="00ED7097">
        <w:rPr>
          <w:rFonts w:ascii="Times New Roman" w:hAnsi="Times New Roman" w:cs="Times New Roman"/>
          <w:sz w:val="24"/>
          <w:szCs w:val="24"/>
        </w:rPr>
        <w:t xml:space="preserve">маршрут скалолазания с искусственно построенной, постоянной страховкой примечание в некоторых случаях вместо термина </w:t>
      </w:r>
      <w:r w:rsidR="000E6F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7097">
        <w:rPr>
          <w:rFonts w:ascii="Times New Roman" w:hAnsi="Times New Roman" w:cs="Times New Roman"/>
          <w:sz w:val="24"/>
          <w:szCs w:val="24"/>
        </w:rPr>
        <w:t>klettersteig</w:t>
      </w:r>
      <w:proofErr w:type="spellEnd"/>
      <w:r w:rsidR="000E6F0B">
        <w:rPr>
          <w:rFonts w:ascii="Times New Roman" w:hAnsi="Times New Roman" w:cs="Times New Roman"/>
          <w:sz w:val="24"/>
          <w:szCs w:val="24"/>
        </w:rPr>
        <w:t>» используется термин</w:t>
      </w:r>
      <w:r w:rsidRPr="00ED7097">
        <w:rPr>
          <w:rFonts w:ascii="Times New Roman" w:hAnsi="Times New Roman" w:cs="Times New Roman"/>
          <w:sz w:val="24"/>
          <w:szCs w:val="24"/>
        </w:rPr>
        <w:t xml:space="preserve"> </w:t>
      </w:r>
      <w:r w:rsidR="000E6F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7097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ED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097">
        <w:rPr>
          <w:rFonts w:ascii="Times New Roman" w:hAnsi="Times New Roman" w:cs="Times New Roman"/>
          <w:sz w:val="24"/>
          <w:szCs w:val="24"/>
        </w:rPr>
        <w:t>ferrata</w:t>
      </w:r>
      <w:proofErr w:type="spellEnd"/>
      <w:r w:rsidR="000E6F0B">
        <w:rPr>
          <w:rFonts w:ascii="Times New Roman" w:hAnsi="Times New Roman" w:cs="Times New Roman"/>
          <w:sz w:val="24"/>
          <w:szCs w:val="24"/>
        </w:rPr>
        <w:t>»</w:t>
      </w:r>
      <w:r w:rsidRPr="00ED7097">
        <w:rPr>
          <w:rFonts w:ascii="Times New Roman" w:hAnsi="Times New Roman" w:cs="Times New Roman"/>
          <w:sz w:val="24"/>
          <w:szCs w:val="24"/>
        </w:rPr>
        <w:t>.</w:t>
      </w:r>
    </w:p>
    <w:p w:rsidR="00ED7097" w:rsidRPr="00ED7097" w:rsidRDefault="00ED7097" w:rsidP="00ED7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="000E6F0B" w:rsidRPr="000E6F0B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0E6F0B">
        <w:rPr>
          <w:rFonts w:ascii="Times New Roman" w:hAnsi="Times New Roman" w:cs="Times New Roman"/>
          <w:b/>
          <w:i/>
          <w:sz w:val="24"/>
          <w:szCs w:val="24"/>
        </w:rPr>
        <w:t>нергопоглощающая</w:t>
      </w:r>
      <w:proofErr w:type="spellEnd"/>
      <w:r w:rsidRPr="000E6F0B">
        <w:rPr>
          <w:rFonts w:ascii="Times New Roman" w:hAnsi="Times New Roman" w:cs="Times New Roman"/>
          <w:b/>
          <w:i/>
          <w:sz w:val="24"/>
          <w:szCs w:val="24"/>
        </w:rPr>
        <w:t xml:space="preserve"> система</w:t>
      </w:r>
      <w:r w:rsidR="000E6F0B">
        <w:rPr>
          <w:rFonts w:ascii="Times New Roman" w:hAnsi="Times New Roman" w:cs="Times New Roman"/>
          <w:sz w:val="24"/>
          <w:szCs w:val="24"/>
        </w:rPr>
        <w:t xml:space="preserve"> - </w:t>
      </w:r>
      <w:r w:rsidRPr="00ED7097">
        <w:rPr>
          <w:rFonts w:ascii="Times New Roman" w:hAnsi="Times New Roman" w:cs="Times New Roman"/>
          <w:sz w:val="24"/>
          <w:szCs w:val="24"/>
        </w:rPr>
        <w:t>устройство с двумя или более точками крепления, используемое для уменьшения силы удара по креплению и по прикрепленному альпинисту при падении</w:t>
      </w:r>
      <w:r w:rsidR="000E6F0B">
        <w:rPr>
          <w:rFonts w:ascii="Times New Roman" w:hAnsi="Times New Roman" w:cs="Times New Roman"/>
          <w:sz w:val="24"/>
          <w:szCs w:val="24"/>
        </w:rPr>
        <w:t>.</w:t>
      </w:r>
    </w:p>
    <w:p w:rsidR="00ED7097" w:rsidRPr="00324234" w:rsidRDefault="00ED7097" w:rsidP="00ED709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097">
        <w:rPr>
          <w:rFonts w:ascii="Times New Roman" w:hAnsi="Times New Roman" w:cs="Times New Roman"/>
          <w:sz w:val="24"/>
          <w:szCs w:val="24"/>
        </w:rPr>
        <w:t xml:space="preserve">3.3. </w:t>
      </w:r>
      <w:r w:rsidR="000E6F0B" w:rsidRPr="000E6F0B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0E6F0B">
        <w:rPr>
          <w:rFonts w:ascii="Times New Roman" w:hAnsi="Times New Roman" w:cs="Times New Roman"/>
          <w:b/>
          <w:i/>
          <w:sz w:val="24"/>
          <w:szCs w:val="24"/>
        </w:rPr>
        <w:t>лина торможения</w:t>
      </w:r>
      <w:r w:rsidR="000E6F0B">
        <w:rPr>
          <w:rFonts w:ascii="Times New Roman" w:hAnsi="Times New Roman" w:cs="Times New Roman"/>
          <w:sz w:val="24"/>
          <w:szCs w:val="24"/>
        </w:rPr>
        <w:t xml:space="preserve"> - </w:t>
      </w:r>
      <w:r w:rsidRPr="00ED7097">
        <w:rPr>
          <w:rFonts w:ascii="Times New Roman" w:hAnsi="Times New Roman" w:cs="Times New Roman"/>
          <w:sz w:val="24"/>
          <w:szCs w:val="24"/>
        </w:rPr>
        <w:t>увеличение расстояния между двумя точками крепления, измеренного в конце действия торможения</w:t>
      </w:r>
      <w:r w:rsidR="000E6F0B">
        <w:rPr>
          <w:rFonts w:ascii="Times New Roman" w:hAnsi="Times New Roman" w:cs="Times New Roman"/>
          <w:sz w:val="24"/>
          <w:szCs w:val="24"/>
        </w:rPr>
        <w:t>.</w:t>
      </w:r>
    </w:p>
    <w:p w:rsidR="003F3FDF" w:rsidRPr="00324234" w:rsidRDefault="003F3FD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FDF" w:rsidRPr="003F3FDF" w:rsidRDefault="003F3FDF" w:rsidP="003F3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DF">
        <w:rPr>
          <w:rFonts w:ascii="Times New Roman" w:hAnsi="Times New Roman" w:cs="Times New Roman"/>
          <w:b/>
          <w:sz w:val="28"/>
          <w:szCs w:val="28"/>
        </w:rPr>
        <w:t>4. Требования к безопасности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4.1. </w:t>
      </w:r>
      <w:r w:rsidRPr="003F3FDF">
        <w:rPr>
          <w:rFonts w:ascii="Times New Roman" w:hAnsi="Times New Roman" w:cs="Times New Roman"/>
          <w:b/>
          <w:sz w:val="24"/>
          <w:szCs w:val="24"/>
        </w:rPr>
        <w:t>Дизайн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П</w:t>
      </w:r>
      <w:r w:rsidRPr="003F3FDF">
        <w:rPr>
          <w:rFonts w:ascii="Times New Roman" w:hAnsi="Times New Roman" w:cs="Times New Roman"/>
          <w:sz w:val="24"/>
          <w:szCs w:val="24"/>
        </w:rPr>
        <w:t xml:space="preserve">одшипник соединения нагрузки 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Все текстильные несущие соединения должны быть сконструированы таким образом, чтобы пользователь не мог их изменить.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Р</w:t>
      </w:r>
      <w:r w:rsidRPr="003F3FDF">
        <w:rPr>
          <w:rFonts w:ascii="Times New Roman" w:hAnsi="Times New Roman" w:cs="Times New Roman"/>
          <w:sz w:val="24"/>
          <w:szCs w:val="24"/>
        </w:rPr>
        <w:t>азъемы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3F3FDF">
        <w:rPr>
          <w:rFonts w:ascii="Times New Roman" w:hAnsi="Times New Roman" w:cs="Times New Roman"/>
          <w:sz w:val="24"/>
          <w:szCs w:val="24"/>
        </w:rPr>
        <w:t>энергопоглощающая</w:t>
      </w:r>
      <w:proofErr w:type="spellEnd"/>
      <w:r w:rsidRPr="003F3FDF">
        <w:rPr>
          <w:rFonts w:ascii="Times New Roman" w:hAnsi="Times New Roman" w:cs="Times New Roman"/>
          <w:sz w:val="24"/>
          <w:szCs w:val="24"/>
        </w:rPr>
        <w:t xml:space="preserve"> система оснащена соединителями для присоединения к </w:t>
      </w:r>
      <w:r w:rsidRPr="003F3F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3FDF">
        <w:rPr>
          <w:rFonts w:ascii="Times New Roman" w:hAnsi="Times New Roman" w:cs="Times New Roman"/>
          <w:sz w:val="24"/>
          <w:szCs w:val="24"/>
        </w:rPr>
        <w:t xml:space="preserve"> </w:t>
      </w:r>
      <w:r w:rsidRPr="003F3FDF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3F3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FDF">
        <w:rPr>
          <w:rFonts w:ascii="Times New Roman" w:hAnsi="Times New Roman" w:cs="Times New Roman"/>
          <w:sz w:val="24"/>
          <w:szCs w:val="24"/>
          <w:lang w:val="en-US"/>
        </w:rPr>
        <w:t>ferrata</w:t>
      </w:r>
      <w:proofErr w:type="spellEnd"/>
      <w:r w:rsidRPr="003F3FDF">
        <w:rPr>
          <w:rFonts w:ascii="Times New Roman" w:hAnsi="Times New Roman" w:cs="Times New Roman"/>
          <w:sz w:val="24"/>
          <w:szCs w:val="24"/>
        </w:rPr>
        <w:t xml:space="preserve">, то эти соединители должны быть соединителями типа </w:t>
      </w:r>
      <w:r w:rsidRPr="003F3FD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3FD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3F3FD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3F3FDF">
        <w:rPr>
          <w:rFonts w:ascii="Times New Roman" w:hAnsi="Times New Roman" w:cs="Times New Roman"/>
          <w:sz w:val="24"/>
          <w:szCs w:val="24"/>
        </w:rPr>
        <w:t xml:space="preserve"> 12275.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С</w:t>
      </w:r>
      <w:r w:rsidRPr="003F3FDF">
        <w:rPr>
          <w:rFonts w:ascii="Times New Roman" w:hAnsi="Times New Roman" w:cs="Times New Roman"/>
          <w:sz w:val="24"/>
          <w:szCs w:val="24"/>
        </w:rPr>
        <w:t>троительство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F3FDF">
        <w:rPr>
          <w:rFonts w:ascii="Times New Roman" w:hAnsi="Times New Roman" w:cs="Times New Roman"/>
          <w:sz w:val="24"/>
          <w:szCs w:val="24"/>
        </w:rPr>
        <w:t>Энергопоглощающая</w:t>
      </w:r>
      <w:proofErr w:type="spellEnd"/>
      <w:r w:rsidRPr="003F3FDF">
        <w:rPr>
          <w:rFonts w:ascii="Times New Roman" w:hAnsi="Times New Roman" w:cs="Times New Roman"/>
          <w:sz w:val="24"/>
          <w:szCs w:val="24"/>
        </w:rPr>
        <w:t xml:space="preserve"> система должна быть сконструирована таким образом, чтобы ее нельзя было разобрать на составные части, за исключением соединителей.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4.2. </w:t>
      </w:r>
      <w:r w:rsidRPr="003F3FDF">
        <w:rPr>
          <w:rFonts w:ascii="Times New Roman" w:hAnsi="Times New Roman" w:cs="Times New Roman"/>
          <w:b/>
          <w:sz w:val="24"/>
          <w:szCs w:val="24"/>
        </w:rPr>
        <w:t>Работа энергопоглощающей системы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П</w:t>
      </w:r>
      <w:r w:rsidRPr="003F3FDF">
        <w:rPr>
          <w:rFonts w:ascii="Times New Roman" w:hAnsi="Times New Roman" w:cs="Times New Roman"/>
          <w:sz w:val="24"/>
          <w:szCs w:val="24"/>
        </w:rPr>
        <w:t>ри испытании в соответствии с пунктом 5.5.2 статическое усилие для начала работы энергопоглощающей</w:t>
      </w:r>
      <w:r>
        <w:rPr>
          <w:rFonts w:ascii="Times New Roman" w:hAnsi="Times New Roman" w:cs="Times New Roman"/>
          <w:sz w:val="24"/>
          <w:szCs w:val="24"/>
        </w:rPr>
        <w:t xml:space="preserve"> системы должно превышать 1,2 кН</w:t>
      </w:r>
      <w:r w:rsidRPr="003F3FDF">
        <w:rPr>
          <w:rFonts w:ascii="Times New Roman" w:hAnsi="Times New Roman" w:cs="Times New Roman"/>
          <w:sz w:val="24"/>
          <w:szCs w:val="24"/>
        </w:rPr>
        <w:t>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П</w:t>
      </w:r>
      <w:r w:rsidRPr="003F3FDF">
        <w:rPr>
          <w:rFonts w:ascii="Times New Roman" w:hAnsi="Times New Roman" w:cs="Times New Roman"/>
          <w:sz w:val="24"/>
          <w:szCs w:val="24"/>
        </w:rPr>
        <w:t>ри испытании в соответствии с пунктом 5.5.3: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- максимальная сил</w:t>
      </w:r>
      <w:r>
        <w:rPr>
          <w:rFonts w:ascii="Times New Roman" w:hAnsi="Times New Roman" w:cs="Times New Roman"/>
          <w:sz w:val="24"/>
          <w:szCs w:val="24"/>
        </w:rPr>
        <w:t>а удара не должна превышать 6 кН</w:t>
      </w:r>
      <w:r w:rsidRPr="003F3FDF">
        <w:rPr>
          <w:rFonts w:ascii="Times New Roman" w:hAnsi="Times New Roman" w:cs="Times New Roman"/>
          <w:sz w:val="24"/>
          <w:szCs w:val="24"/>
        </w:rPr>
        <w:t>;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- максимальная тормозная длина не должна превышать 1 200 мм.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4.3. </w:t>
      </w:r>
      <w:r w:rsidRPr="003F3FDF">
        <w:rPr>
          <w:rFonts w:ascii="Times New Roman" w:hAnsi="Times New Roman" w:cs="Times New Roman"/>
          <w:b/>
          <w:sz w:val="24"/>
          <w:szCs w:val="24"/>
        </w:rPr>
        <w:t>Прочность энергопоглощающей системы</w:t>
      </w:r>
    </w:p>
    <w:p w:rsidR="006C0ACE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При испытании в соответствии с пунктом 5.5.4. после проведения испытания в соответствии с пунктом 5.5.2 </w:t>
      </w:r>
      <w:proofErr w:type="spellStart"/>
      <w:r w:rsidRPr="003F3FDF">
        <w:rPr>
          <w:rFonts w:ascii="Times New Roman" w:hAnsi="Times New Roman" w:cs="Times New Roman"/>
          <w:sz w:val="24"/>
          <w:szCs w:val="24"/>
        </w:rPr>
        <w:t>энергопоглощающая</w:t>
      </w:r>
      <w:proofErr w:type="spellEnd"/>
      <w:r w:rsidRPr="003F3FDF">
        <w:rPr>
          <w:rFonts w:ascii="Times New Roman" w:hAnsi="Times New Roman" w:cs="Times New Roman"/>
          <w:sz w:val="24"/>
          <w:szCs w:val="24"/>
        </w:rPr>
        <w:t xml:space="preserve"> система должна выдерживать статическое усилие в 9 </w:t>
      </w:r>
      <w:proofErr w:type="spellStart"/>
      <w:r w:rsidRPr="003F3FDF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3F3FDF">
        <w:rPr>
          <w:rFonts w:ascii="Times New Roman" w:hAnsi="Times New Roman" w:cs="Times New Roman"/>
          <w:sz w:val="24"/>
          <w:szCs w:val="24"/>
        </w:rPr>
        <w:t xml:space="preserve"> без разрушени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3F3FDF" w:rsidRDefault="003F3FD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FDF" w:rsidRPr="00912FF8" w:rsidRDefault="003F3FDF" w:rsidP="00912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F8">
        <w:rPr>
          <w:rFonts w:ascii="Times New Roman" w:hAnsi="Times New Roman" w:cs="Times New Roman"/>
          <w:b/>
          <w:sz w:val="28"/>
          <w:szCs w:val="28"/>
        </w:rPr>
        <w:t>5. Методы исследований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5.1. </w:t>
      </w:r>
      <w:r w:rsidRPr="002A4381">
        <w:rPr>
          <w:rFonts w:ascii="Times New Roman" w:hAnsi="Times New Roman" w:cs="Times New Roman"/>
          <w:b/>
          <w:sz w:val="24"/>
          <w:szCs w:val="24"/>
        </w:rPr>
        <w:t>Дизайн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Путем визуального осмотра и обработки убедитесь, что соблюдены требования, указанные в пунктах 4.1.1 - 4.1.3.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5.2. </w:t>
      </w:r>
      <w:r w:rsidRPr="002A4381">
        <w:rPr>
          <w:rFonts w:ascii="Times New Roman" w:hAnsi="Times New Roman" w:cs="Times New Roman"/>
          <w:b/>
          <w:sz w:val="24"/>
          <w:szCs w:val="24"/>
        </w:rPr>
        <w:t>Тестовая последовательность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Испытательные образцы подвергаются испытанию в соответствии с пунктом 5.5.2. Дополнительные испытательные образцы подвергаются испытаниям в соответствии с пунктами 5.5.3 и 5.5.4 в указанном порядке.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2A4381">
        <w:rPr>
          <w:rFonts w:ascii="Times New Roman" w:hAnsi="Times New Roman" w:cs="Times New Roman"/>
          <w:b/>
          <w:sz w:val="24"/>
          <w:szCs w:val="24"/>
        </w:rPr>
        <w:t>Кондиционирование и условия испытаний энергопоглощающих систем с текстильными компонентами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Подготовьте испытательные образцы в соответствии с EN ISO 139. Затем испытания могут проводиться вне помещения для кондиционирования, но температура должна составлять (23 ± 5) °C, и испытания должны начинаться в течение 5 минут после удаления из помещения для кондиционирования.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5.4. </w:t>
      </w:r>
      <w:r w:rsidRPr="002A4381">
        <w:rPr>
          <w:rFonts w:ascii="Times New Roman" w:hAnsi="Times New Roman" w:cs="Times New Roman"/>
          <w:b/>
          <w:sz w:val="24"/>
          <w:szCs w:val="24"/>
        </w:rPr>
        <w:t>Устройство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Для проведения испытания в соответствии с пунктом 5.5.3 устройство измерения силы и соответствующее регистрирующее оборудование должны отвечать следующим требованиям в соответствии с ISO 6487</w:t>
      </w:r>
      <w:r w:rsidR="002A4381">
        <w:rPr>
          <w:rFonts w:ascii="Times New Roman" w:hAnsi="Times New Roman" w:cs="Times New Roman"/>
          <w:sz w:val="24"/>
          <w:szCs w:val="24"/>
        </w:rPr>
        <w:t>: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а) устройство для измерения и регистрации тормозной силы удара должно соответствовать стандарту ISO 6487, класс частоты канала (CFC) 30;</w:t>
      </w:r>
    </w:p>
    <w:p w:rsidR="003F3FDF" w:rsidRPr="003F3FDF" w:rsidRDefault="002A4381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F3FDF" w:rsidRPr="003F3F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F3FDF" w:rsidRPr="003F3FDF">
        <w:rPr>
          <w:rFonts w:ascii="Times New Roman" w:hAnsi="Times New Roman" w:cs="Times New Roman"/>
          <w:sz w:val="24"/>
          <w:szCs w:val="24"/>
        </w:rPr>
        <w:t>преобразователь</w:t>
      </w:r>
      <w:proofErr w:type="gramEnd"/>
      <w:r w:rsidR="003F3FDF" w:rsidRPr="003F3FDF">
        <w:rPr>
          <w:rFonts w:ascii="Times New Roman" w:hAnsi="Times New Roman" w:cs="Times New Roman"/>
          <w:sz w:val="24"/>
          <w:szCs w:val="24"/>
        </w:rPr>
        <w:t xml:space="preserve"> силы в своем рабочем положении, прикрепленном к неподвижной точке, не должен иметь</w:t>
      </w:r>
      <w:r>
        <w:rPr>
          <w:rFonts w:ascii="Times New Roman" w:hAnsi="Times New Roman" w:cs="Times New Roman"/>
          <w:sz w:val="24"/>
          <w:szCs w:val="24"/>
        </w:rPr>
        <w:t xml:space="preserve"> резонансной частоты ниже 100 Гц</w:t>
      </w:r>
      <w:r w:rsidR="003F3FDF" w:rsidRPr="003F3FDF">
        <w:rPr>
          <w:rFonts w:ascii="Times New Roman" w:hAnsi="Times New Roman" w:cs="Times New Roman"/>
          <w:sz w:val="24"/>
          <w:szCs w:val="24"/>
        </w:rPr>
        <w:t>;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c) класс амплитуды канала (CAC) должен составлять не менее 20 кН;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d) погрешность измерения тормозной силы удара (статическая калибровка) должна быть менее 1 %;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e)</w:t>
      </w:r>
      <w:r w:rsidR="002A4381">
        <w:rPr>
          <w:rFonts w:ascii="Times New Roman" w:hAnsi="Times New Roman" w:cs="Times New Roman"/>
          <w:sz w:val="24"/>
          <w:szCs w:val="24"/>
        </w:rPr>
        <w:t xml:space="preserve"> </w:t>
      </w:r>
      <w:r w:rsidRPr="003F3FDF">
        <w:rPr>
          <w:rFonts w:ascii="Times New Roman" w:hAnsi="Times New Roman" w:cs="Times New Roman"/>
          <w:sz w:val="24"/>
          <w:szCs w:val="24"/>
        </w:rPr>
        <w:t>положение верхней точки синхронизации должно соответствовать положению падающей массы, когда она упала (4 500 ± 2) мм от своего первоначального положения перед выпуском. Положение нижней точки синхронизации должно быть (1 000 ± 2) мм по вертикали ниже верхней точки синхронизации. Отпустите падающую массу из ее нормального положения выпуска, но без прикрепленной веревки. Проверьте, что интервал времени между падающей массой, проходящей через</w:t>
      </w:r>
      <w:r w:rsidR="002A4381">
        <w:rPr>
          <w:rFonts w:ascii="Times New Roman" w:hAnsi="Times New Roman" w:cs="Times New Roman"/>
          <w:sz w:val="24"/>
          <w:szCs w:val="24"/>
        </w:rPr>
        <w:t xml:space="preserve"> </w:t>
      </w:r>
      <w:r w:rsidRPr="003F3FDF">
        <w:rPr>
          <w:rFonts w:ascii="Times New Roman" w:hAnsi="Times New Roman" w:cs="Times New Roman"/>
          <w:sz w:val="24"/>
          <w:szCs w:val="24"/>
        </w:rPr>
        <w:t>верхн</w:t>
      </w:r>
      <w:r w:rsidR="002A4381">
        <w:rPr>
          <w:rFonts w:ascii="Times New Roman" w:hAnsi="Times New Roman" w:cs="Times New Roman"/>
          <w:sz w:val="24"/>
          <w:szCs w:val="24"/>
        </w:rPr>
        <w:t xml:space="preserve">юю и </w:t>
      </w:r>
      <w:proofErr w:type="gramStart"/>
      <w:r w:rsidR="002A4381">
        <w:rPr>
          <w:rFonts w:ascii="Times New Roman" w:hAnsi="Times New Roman" w:cs="Times New Roman"/>
          <w:sz w:val="24"/>
          <w:szCs w:val="24"/>
        </w:rPr>
        <w:t xml:space="preserve">нижнюю </w:t>
      </w:r>
      <w:r w:rsidRPr="003F3FDF">
        <w:rPr>
          <w:rFonts w:ascii="Times New Roman" w:hAnsi="Times New Roman" w:cs="Times New Roman"/>
          <w:sz w:val="24"/>
          <w:szCs w:val="24"/>
        </w:rPr>
        <w:t xml:space="preserve"> точки</w:t>
      </w:r>
      <w:proofErr w:type="gramEnd"/>
      <w:r w:rsidRPr="003F3FDF">
        <w:rPr>
          <w:rFonts w:ascii="Times New Roman" w:hAnsi="Times New Roman" w:cs="Times New Roman"/>
          <w:sz w:val="24"/>
          <w:szCs w:val="24"/>
        </w:rPr>
        <w:t xml:space="preserve"> синхронизации</w:t>
      </w:r>
      <w:r w:rsidR="002A4381">
        <w:rPr>
          <w:rFonts w:ascii="Times New Roman" w:hAnsi="Times New Roman" w:cs="Times New Roman"/>
          <w:sz w:val="24"/>
          <w:szCs w:val="24"/>
        </w:rPr>
        <w:t>,</w:t>
      </w:r>
      <w:r w:rsidRPr="003F3FDF">
        <w:rPr>
          <w:rFonts w:ascii="Times New Roman" w:hAnsi="Times New Roman" w:cs="Times New Roman"/>
          <w:sz w:val="24"/>
          <w:szCs w:val="24"/>
        </w:rPr>
        <w:t xml:space="preserve"> находятся в диапазоне (101</w:t>
      </w:r>
      <w:r w:rsidR="002A4381">
        <w:rPr>
          <w:rFonts w:ascii="Times New Roman" w:hAnsi="Times New Roman" w:cs="Times New Roman"/>
          <w:sz w:val="24"/>
          <w:szCs w:val="24"/>
        </w:rPr>
        <w:t xml:space="preserve">,1 </w:t>
      </w:r>
      <w:r w:rsidR="002A4381" w:rsidRPr="003F3FDF">
        <w:rPr>
          <w:rFonts w:ascii="Times New Roman" w:hAnsi="Times New Roman" w:cs="Times New Roman"/>
          <w:sz w:val="24"/>
          <w:szCs w:val="24"/>
        </w:rPr>
        <w:t>±</w:t>
      </w:r>
      <w:r w:rsidR="002A4381">
        <w:rPr>
          <w:rFonts w:ascii="Times New Roman" w:hAnsi="Times New Roman" w:cs="Times New Roman"/>
          <w:sz w:val="24"/>
          <w:szCs w:val="24"/>
        </w:rPr>
        <w:t>1,3/0,3</w:t>
      </w:r>
      <w:r w:rsidRPr="003F3F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A4381">
        <w:rPr>
          <w:rFonts w:ascii="Times New Roman" w:hAnsi="Times New Roman" w:cs="Times New Roman"/>
          <w:sz w:val="24"/>
          <w:szCs w:val="24"/>
        </w:rPr>
        <w:t>мсек</w:t>
      </w:r>
      <w:proofErr w:type="spellEnd"/>
      <w:r w:rsidRPr="003F3FDF">
        <w:rPr>
          <w:rFonts w:ascii="Times New Roman" w:hAnsi="Times New Roman" w:cs="Times New Roman"/>
          <w:sz w:val="24"/>
          <w:szCs w:val="24"/>
        </w:rPr>
        <w:t>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5.5. </w:t>
      </w:r>
      <w:r w:rsidRPr="002A4381">
        <w:rPr>
          <w:rFonts w:ascii="Times New Roman" w:hAnsi="Times New Roman" w:cs="Times New Roman"/>
          <w:b/>
          <w:sz w:val="24"/>
          <w:szCs w:val="24"/>
        </w:rPr>
        <w:t>Процедура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5.5.1 Общие положения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Провести испытание, описанное в пунктах 5.5.2-5.5.4, для каждой из возможных различных комбинаций крепления между кузовом и </w:t>
      </w:r>
      <w:proofErr w:type="spellStart"/>
      <w:r w:rsidRPr="003F3FDF">
        <w:rPr>
          <w:rFonts w:ascii="Times New Roman" w:hAnsi="Times New Roman" w:cs="Times New Roman"/>
          <w:sz w:val="24"/>
          <w:szCs w:val="24"/>
        </w:rPr>
        <w:t>клеттерштайгом</w:t>
      </w:r>
      <w:proofErr w:type="spellEnd"/>
      <w:r w:rsidRPr="003F3FDF">
        <w:rPr>
          <w:rFonts w:ascii="Times New Roman" w:hAnsi="Times New Roman" w:cs="Times New Roman"/>
          <w:sz w:val="24"/>
          <w:szCs w:val="24"/>
        </w:rPr>
        <w:t>, допускаемых заводом-изготовителем. Используйте новый образец для каждой комбинации.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5.5.2 определение статической силы для начала работы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Установите испытательный образец в машину для испытания на растяжение в соответствии с комбинацией, описанной в пункте 5.5.1.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>Приложите постепенно увеличивающееся усилие при рабочей скорости от 100 мм / мин до 150 мм/мин и убедитесь, что работа энергопоглощающей системы не происходит ниже 1,2 кн.</w:t>
      </w:r>
    </w:p>
    <w:p w:rsidR="003F3FDF" w:rsidRP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5.5.3 определение силы удара и длительности торможения </w:t>
      </w:r>
    </w:p>
    <w:p w:rsidR="003F3FDF" w:rsidRDefault="003F3FDF" w:rsidP="003F3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FDF">
        <w:rPr>
          <w:rFonts w:ascii="Times New Roman" w:hAnsi="Times New Roman" w:cs="Times New Roman"/>
          <w:sz w:val="24"/>
          <w:szCs w:val="24"/>
        </w:rPr>
        <w:t xml:space="preserve">Приостановить образец теста от фиксированной точки крепления </w:t>
      </w:r>
      <w:proofErr w:type="gramStart"/>
      <w:r w:rsidRPr="003F3FDF">
        <w:rPr>
          <w:rFonts w:ascii="Times New Roman" w:hAnsi="Times New Roman" w:cs="Times New Roman"/>
          <w:sz w:val="24"/>
          <w:szCs w:val="24"/>
        </w:rPr>
        <w:t>через феррата</w:t>
      </w:r>
      <w:proofErr w:type="gramEnd"/>
      <w:r w:rsidRPr="003F3FDF">
        <w:rPr>
          <w:rFonts w:ascii="Times New Roman" w:hAnsi="Times New Roman" w:cs="Times New Roman"/>
          <w:sz w:val="24"/>
          <w:szCs w:val="24"/>
        </w:rPr>
        <w:t xml:space="preserve"> точек, как описано в разделе 5.5.1 через измерительное усилие устройства, см. пример на рисунке</w:t>
      </w:r>
      <w:r w:rsidR="002A4381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EA34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5"/>
      </w:tblGrid>
      <w:tr w:rsidR="00EA3468" w:rsidTr="00EA3468">
        <w:tc>
          <w:tcPr>
            <w:tcW w:w="3964" w:type="dxa"/>
          </w:tcPr>
          <w:p w:rsidR="00EA3468" w:rsidRDefault="00EA3468" w:rsidP="00EA3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AE689" wp14:editId="304B0677">
                  <wp:extent cx="1196340" cy="31394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313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</w:tcPr>
          <w:p w:rsidR="00EA3468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68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68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68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68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68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68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68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68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EA3468" w:rsidRPr="00E42C76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C76">
              <w:rPr>
                <w:rFonts w:ascii="Times New Roman" w:hAnsi="Times New Roman" w:cs="Times New Roman"/>
                <w:sz w:val="24"/>
                <w:szCs w:val="24"/>
              </w:rPr>
              <w:t>1. Падение массы 80 кг (ориентируйтесь)</w:t>
            </w:r>
          </w:p>
          <w:p w:rsidR="00EA3468" w:rsidRPr="00E42C76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C76">
              <w:rPr>
                <w:rFonts w:ascii="Times New Roman" w:hAnsi="Times New Roman" w:cs="Times New Roman"/>
                <w:sz w:val="24"/>
                <w:szCs w:val="24"/>
              </w:rPr>
              <w:t>2. Устройство для измерения усилий</w:t>
            </w:r>
          </w:p>
          <w:p w:rsidR="00EA3468" w:rsidRPr="00E42C76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C76">
              <w:rPr>
                <w:rFonts w:ascii="Times New Roman" w:hAnsi="Times New Roman" w:cs="Times New Roman"/>
                <w:sz w:val="24"/>
                <w:szCs w:val="24"/>
              </w:rPr>
              <w:t xml:space="preserve">3. Разъем, подключенный к точке крепления </w:t>
            </w:r>
            <w:r w:rsidRPr="00E4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r w:rsidRPr="00E4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ferrata</w:t>
            </w:r>
            <w:proofErr w:type="spellEnd"/>
          </w:p>
          <w:p w:rsidR="00EA3468" w:rsidRPr="00E42C76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C76">
              <w:rPr>
                <w:rFonts w:ascii="Times New Roman" w:hAnsi="Times New Roman" w:cs="Times New Roman"/>
                <w:sz w:val="24"/>
                <w:szCs w:val="24"/>
              </w:rPr>
              <w:t>4. Соединительный элемент</w:t>
            </w:r>
          </w:p>
          <w:p w:rsidR="00EA3468" w:rsidRPr="00E42C76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C76">
              <w:rPr>
                <w:rFonts w:ascii="Times New Roman" w:hAnsi="Times New Roman" w:cs="Times New Roman"/>
                <w:sz w:val="24"/>
                <w:szCs w:val="24"/>
              </w:rPr>
              <w:t>5. Система поглотителя энергии</w:t>
            </w:r>
          </w:p>
          <w:p w:rsidR="00EA3468" w:rsidRPr="00E42C76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C76">
              <w:rPr>
                <w:rFonts w:ascii="Times New Roman" w:hAnsi="Times New Roman" w:cs="Times New Roman"/>
                <w:sz w:val="24"/>
                <w:szCs w:val="24"/>
              </w:rPr>
              <w:t>6. Защелка-пластина, прикрепленная к месту крепления кузова</w:t>
            </w:r>
          </w:p>
          <w:p w:rsidR="00EA3468" w:rsidRDefault="00EA3468" w:rsidP="00EA3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C76">
              <w:rPr>
                <w:rFonts w:ascii="Times New Roman" w:hAnsi="Times New Roman" w:cs="Times New Roman"/>
                <w:sz w:val="24"/>
                <w:szCs w:val="24"/>
              </w:rPr>
              <w:t>7. Тормозной элемент</w:t>
            </w:r>
          </w:p>
        </w:tc>
      </w:tr>
      <w:tr w:rsidR="00EA3468" w:rsidTr="00EA3468">
        <w:tc>
          <w:tcPr>
            <w:tcW w:w="10459" w:type="dxa"/>
            <w:gridSpan w:val="2"/>
          </w:tcPr>
          <w:p w:rsidR="00EA3468" w:rsidRDefault="00EA3468" w:rsidP="00EA3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C76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1. Пример конфигурации теста</w:t>
            </w:r>
          </w:p>
        </w:tc>
      </w:tr>
    </w:tbl>
    <w:p w:rsidR="00EA3468" w:rsidRPr="003F3FDF" w:rsidRDefault="00EA3468" w:rsidP="003F3F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C76" w:rsidRPr="00E42C76" w:rsidRDefault="00E42C76" w:rsidP="00E42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C76" w:rsidRPr="00E42C76" w:rsidRDefault="00E42C76" w:rsidP="00E4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C76">
        <w:rPr>
          <w:rFonts w:ascii="Times New Roman" w:hAnsi="Times New Roman" w:cs="Times New Roman"/>
          <w:sz w:val="24"/>
          <w:szCs w:val="24"/>
        </w:rPr>
        <w:t>Прикрепите защелку к другой точке крепления. Измерьте и запишите расстояние между двумя точками крепления энергопоглощающей системы в положении, нагруженном только фиксирующей пластиной.</w:t>
      </w:r>
    </w:p>
    <w:p w:rsidR="00E42C76" w:rsidRPr="00E42C76" w:rsidRDefault="00E42C76" w:rsidP="00E4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C76">
        <w:rPr>
          <w:rFonts w:ascii="Times New Roman" w:hAnsi="Times New Roman" w:cs="Times New Roman"/>
          <w:sz w:val="24"/>
          <w:szCs w:val="24"/>
        </w:rPr>
        <w:t>Испытываемый образец подвергается ударной нагрузке массой (80 ± 0,1) кг, падающей на расстояние (5 000 ± 20) мм. Масса должна падать под действием силы тяжести, направляемая, на жесткую несжимаемую защелку массой (5 ± 0,1) кг.</w:t>
      </w:r>
    </w:p>
    <w:p w:rsidR="00E42C76" w:rsidRPr="00E42C76" w:rsidRDefault="00E42C76" w:rsidP="00E4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C76">
        <w:rPr>
          <w:rFonts w:ascii="Times New Roman" w:hAnsi="Times New Roman" w:cs="Times New Roman"/>
          <w:sz w:val="24"/>
          <w:szCs w:val="24"/>
        </w:rPr>
        <w:t>Запишите усилие между неподвижной точкой и точкой крепления испытательного образца на протяжении всего испытания. Запишите пиковую силу, соответствующую удару.</w:t>
      </w:r>
    </w:p>
    <w:p w:rsidR="00E42C76" w:rsidRPr="00E42C76" w:rsidRDefault="00E42C76" w:rsidP="00E4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C76">
        <w:rPr>
          <w:rFonts w:ascii="Times New Roman" w:hAnsi="Times New Roman" w:cs="Times New Roman"/>
          <w:sz w:val="24"/>
          <w:szCs w:val="24"/>
        </w:rPr>
        <w:t>После того, как падающая масса остановилась, измерьте в течение 1 мин после падения расстояние между двумя точками присоединения энергопоглощающей системы под статической нагрузкой падающей массы. Рассчитайте и запишите длину торможения.</w:t>
      </w:r>
    </w:p>
    <w:p w:rsidR="00E42C76" w:rsidRPr="00E42C76" w:rsidRDefault="00E42C76" w:rsidP="00E4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C76">
        <w:rPr>
          <w:rFonts w:ascii="Times New Roman" w:hAnsi="Times New Roman" w:cs="Times New Roman"/>
          <w:sz w:val="24"/>
          <w:szCs w:val="24"/>
        </w:rPr>
        <w:t>5.5.4 определение статического усилия разрушения</w:t>
      </w:r>
    </w:p>
    <w:p w:rsidR="00E42C76" w:rsidRPr="00E42C76" w:rsidRDefault="00E42C76" w:rsidP="00E4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C76">
        <w:rPr>
          <w:rFonts w:ascii="Times New Roman" w:hAnsi="Times New Roman" w:cs="Times New Roman"/>
          <w:sz w:val="24"/>
          <w:szCs w:val="24"/>
        </w:rPr>
        <w:t>Установите испытательный образец в конфигурации, возникшей в конце предыдущего испытания, между двумя точками крепления в испытательной машине на растяжение.</w:t>
      </w:r>
    </w:p>
    <w:p w:rsidR="005249E1" w:rsidRPr="00E42C76" w:rsidRDefault="00E42C76" w:rsidP="00E42C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C76">
        <w:rPr>
          <w:rFonts w:ascii="Times New Roman" w:hAnsi="Times New Roman" w:cs="Times New Roman"/>
          <w:sz w:val="24"/>
          <w:szCs w:val="24"/>
        </w:rPr>
        <w:t xml:space="preserve">Приложите прогрессивно увеличивая усилие на скорости обработки (100 до 150) </w:t>
      </w:r>
      <w:r w:rsidRPr="00E42C76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E42C76">
        <w:rPr>
          <w:rFonts w:ascii="Times New Roman" w:hAnsi="Times New Roman" w:cs="Times New Roman"/>
          <w:sz w:val="24"/>
          <w:szCs w:val="24"/>
        </w:rPr>
        <w:t xml:space="preserve"> / </w:t>
      </w:r>
      <w:r w:rsidRPr="00E42C76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E42C76">
        <w:rPr>
          <w:rFonts w:ascii="Times New Roman" w:hAnsi="Times New Roman" w:cs="Times New Roman"/>
          <w:sz w:val="24"/>
          <w:szCs w:val="24"/>
        </w:rPr>
        <w:t xml:space="preserve"> до тех пор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C76">
        <w:rPr>
          <w:rFonts w:ascii="Times New Roman" w:hAnsi="Times New Roman" w:cs="Times New Roman"/>
          <w:sz w:val="24"/>
          <w:szCs w:val="24"/>
        </w:rPr>
        <w:t xml:space="preserve"> пока усилие не превысит 9</w:t>
      </w:r>
      <w:r>
        <w:rPr>
          <w:rFonts w:ascii="Times New Roman" w:hAnsi="Times New Roman" w:cs="Times New Roman"/>
          <w:sz w:val="24"/>
          <w:szCs w:val="24"/>
        </w:rPr>
        <w:t xml:space="preserve"> кН.</w:t>
      </w:r>
    </w:p>
    <w:p w:rsidR="004C4802" w:rsidRDefault="004C4802" w:rsidP="006C0A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A3468" w:rsidRPr="00EA3468" w:rsidRDefault="00EA3468" w:rsidP="00EA3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68">
        <w:rPr>
          <w:rFonts w:ascii="Times New Roman" w:hAnsi="Times New Roman" w:cs="Times New Roman"/>
          <w:b/>
          <w:sz w:val="28"/>
          <w:szCs w:val="28"/>
        </w:rPr>
        <w:t>6. Маркировка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A3468">
        <w:rPr>
          <w:rFonts w:ascii="Times New Roman" w:hAnsi="Times New Roman" w:cs="Times New Roman"/>
          <w:sz w:val="24"/>
          <w:szCs w:val="24"/>
        </w:rPr>
        <w:t>Энергопоглощающие</w:t>
      </w:r>
      <w:proofErr w:type="spellEnd"/>
      <w:r w:rsidRPr="00EA3468">
        <w:rPr>
          <w:rFonts w:ascii="Times New Roman" w:hAnsi="Times New Roman" w:cs="Times New Roman"/>
          <w:sz w:val="24"/>
          <w:szCs w:val="24"/>
        </w:rPr>
        <w:t xml:space="preserve"> системы должны быть четко,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468">
        <w:rPr>
          <w:rFonts w:ascii="Times New Roman" w:hAnsi="Times New Roman" w:cs="Times New Roman"/>
          <w:sz w:val="24"/>
          <w:szCs w:val="24"/>
        </w:rPr>
        <w:t>стираемо и прочно маркированы по мень</w:t>
      </w:r>
      <w:r>
        <w:rPr>
          <w:rFonts w:ascii="Times New Roman" w:hAnsi="Times New Roman" w:cs="Times New Roman"/>
          <w:sz w:val="24"/>
          <w:szCs w:val="24"/>
        </w:rPr>
        <w:t>шей мере следующей информацией: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68">
        <w:rPr>
          <w:rFonts w:ascii="Times New Roman" w:hAnsi="Times New Roman" w:cs="Times New Roman"/>
          <w:sz w:val="24"/>
          <w:szCs w:val="24"/>
        </w:rPr>
        <w:t>а) наименование изготовителя или его представителя в Европейском сообществе;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34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A3468">
        <w:rPr>
          <w:rFonts w:ascii="Times New Roman" w:hAnsi="Times New Roman" w:cs="Times New Roman"/>
          <w:sz w:val="24"/>
          <w:szCs w:val="24"/>
        </w:rPr>
        <w:t>идентификация</w:t>
      </w:r>
      <w:proofErr w:type="gramEnd"/>
      <w:r w:rsidRPr="00EA3468">
        <w:rPr>
          <w:rFonts w:ascii="Times New Roman" w:hAnsi="Times New Roman" w:cs="Times New Roman"/>
          <w:sz w:val="24"/>
          <w:szCs w:val="24"/>
        </w:rPr>
        <w:t xml:space="preserve"> названия, если несколько моделей продаются одним и тем же производителем;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A3468">
        <w:rPr>
          <w:rFonts w:ascii="Times New Roman" w:hAnsi="Times New Roman" w:cs="Times New Roman"/>
          <w:sz w:val="24"/>
          <w:szCs w:val="24"/>
        </w:rPr>
        <w:t>) год изготовления.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Pr="00EA3468" w:rsidRDefault="00EA3468" w:rsidP="00EA3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68">
        <w:rPr>
          <w:rFonts w:ascii="Times New Roman" w:hAnsi="Times New Roman" w:cs="Times New Roman"/>
          <w:b/>
          <w:sz w:val="28"/>
          <w:szCs w:val="28"/>
        </w:rPr>
        <w:t>7. Информация, предоставленная производителем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A3468">
        <w:rPr>
          <w:rFonts w:ascii="Times New Roman" w:hAnsi="Times New Roman" w:cs="Times New Roman"/>
          <w:sz w:val="24"/>
          <w:szCs w:val="24"/>
        </w:rPr>
        <w:t>Энергопоглощающая</w:t>
      </w:r>
      <w:proofErr w:type="spellEnd"/>
      <w:r w:rsidRPr="00EA3468">
        <w:rPr>
          <w:rFonts w:ascii="Times New Roman" w:hAnsi="Times New Roman" w:cs="Times New Roman"/>
          <w:sz w:val="24"/>
          <w:szCs w:val="24"/>
        </w:rPr>
        <w:t xml:space="preserve"> система должна быть снабжена пояснительной брошюрой, написанной по меньшей мере на официальном языке(языках) государства назначения в рамках европейского сообщества и содержащей по</w:t>
      </w:r>
      <w:r>
        <w:rPr>
          <w:rFonts w:ascii="Times New Roman" w:hAnsi="Times New Roman" w:cs="Times New Roman"/>
          <w:sz w:val="24"/>
          <w:szCs w:val="24"/>
        </w:rPr>
        <w:t xml:space="preserve"> меньшей мере следующие пункты: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68">
        <w:rPr>
          <w:rFonts w:ascii="Times New Roman" w:hAnsi="Times New Roman" w:cs="Times New Roman"/>
          <w:sz w:val="24"/>
          <w:szCs w:val="24"/>
        </w:rPr>
        <w:t>а) наименование и адрес изготовителя или его представителя в Европейском сообществе;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6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A34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A3468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EA3468">
        <w:rPr>
          <w:rFonts w:ascii="Times New Roman" w:hAnsi="Times New Roman" w:cs="Times New Roman"/>
          <w:sz w:val="24"/>
          <w:szCs w:val="24"/>
        </w:rPr>
        <w:t xml:space="preserve"> настоящего европейского стандарта, т. е. </w:t>
      </w:r>
      <w:r w:rsidRPr="00EA346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EA3468">
        <w:rPr>
          <w:rFonts w:ascii="Times New Roman" w:hAnsi="Times New Roman" w:cs="Times New Roman"/>
          <w:sz w:val="24"/>
          <w:szCs w:val="24"/>
        </w:rPr>
        <w:t xml:space="preserve"> 958;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34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A3468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EA3468">
        <w:rPr>
          <w:rFonts w:ascii="Times New Roman" w:hAnsi="Times New Roman" w:cs="Times New Roman"/>
          <w:sz w:val="24"/>
          <w:szCs w:val="24"/>
        </w:rPr>
        <w:t xml:space="preserve"> любых знаков на изделии;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A34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A3468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EA3468">
        <w:rPr>
          <w:rFonts w:ascii="Times New Roman" w:hAnsi="Times New Roman" w:cs="Times New Roman"/>
          <w:sz w:val="24"/>
          <w:szCs w:val="24"/>
        </w:rPr>
        <w:t xml:space="preserve"> использование продукта;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68">
        <w:rPr>
          <w:rFonts w:ascii="Times New Roman" w:hAnsi="Times New Roman" w:cs="Times New Roman"/>
          <w:sz w:val="24"/>
          <w:szCs w:val="24"/>
        </w:rPr>
        <w:t>е) Как выбрать другие компоненты для использования в системе;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6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A34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A3468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EA3468">
        <w:rPr>
          <w:rFonts w:ascii="Times New Roman" w:hAnsi="Times New Roman" w:cs="Times New Roman"/>
          <w:sz w:val="24"/>
          <w:szCs w:val="24"/>
        </w:rPr>
        <w:t xml:space="preserve"> поддерживать/обслуживать продукт, включая заявление/чертеж определяя какие части системы поглощения энергии, если таковые имеются. следует перенастроить или заменить после падения или из-за износа;</w:t>
      </w: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6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A34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A3468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EA3468">
        <w:rPr>
          <w:rFonts w:ascii="Times New Roman" w:hAnsi="Times New Roman" w:cs="Times New Roman"/>
          <w:sz w:val="24"/>
          <w:szCs w:val="24"/>
        </w:rPr>
        <w:t xml:space="preserve"> службы изделия или как его оценить и какие детали должны быть проверены и как проверить на наличие повреждений после падения;</w:t>
      </w: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34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A3468">
        <w:rPr>
          <w:rFonts w:ascii="Times New Roman" w:hAnsi="Times New Roman" w:cs="Times New Roman"/>
          <w:sz w:val="24"/>
          <w:szCs w:val="24"/>
        </w:rPr>
        <w:t>воздействие</w:t>
      </w:r>
      <w:proofErr w:type="gramEnd"/>
      <w:r w:rsidRPr="00EA3468">
        <w:rPr>
          <w:rFonts w:ascii="Times New Roman" w:hAnsi="Times New Roman" w:cs="Times New Roman"/>
          <w:sz w:val="24"/>
          <w:szCs w:val="24"/>
        </w:rPr>
        <w:t xml:space="preserve"> химических реагентов и температуры на продукт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468" w:rsidRPr="00EA3468" w:rsidRDefault="00EA3468" w:rsidP="00EA3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84E" w:rsidRPr="0025584E" w:rsidRDefault="0025584E" w:rsidP="00255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4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25584E" w:rsidRPr="0025584E" w:rsidRDefault="0025584E" w:rsidP="00255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4E">
        <w:rPr>
          <w:rFonts w:ascii="Times New Roman" w:hAnsi="Times New Roman" w:cs="Times New Roman"/>
          <w:b/>
          <w:sz w:val="28"/>
          <w:szCs w:val="28"/>
        </w:rPr>
        <w:t>(информативн</w:t>
      </w:r>
      <w:r w:rsidRPr="0025584E">
        <w:rPr>
          <w:rFonts w:ascii="Times New Roman" w:hAnsi="Times New Roman" w:cs="Times New Roman"/>
          <w:b/>
          <w:sz w:val="28"/>
          <w:szCs w:val="28"/>
        </w:rPr>
        <w:t>ое</w:t>
      </w:r>
      <w:r w:rsidRPr="0025584E">
        <w:rPr>
          <w:rFonts w:ascii="Times New Roman" w:hAnsi="Times New Roman" w:cs="Times New Roman"/>
          <w:b/>
          <w:sz w:val="28"/>
          <w:szCs w:val="28"/>
        </w:rPr>
        <w:t>)</w:t>
      </w:r>
    </w:p>
    <w:p w:rsidR="0025584E" w:rsidRPr="0025584E" w:rsidRDefault="0025584E" w:rsidP="00255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4E">
        <w:rPr>
          <w:rFonts w:ascii="Times New Roman" w:hAnsi="Times New Roman" w:cs="Times New Roman"/>
          <w:b/>
          <w:sz w:val="28"/>
          <w:szCs w:val="28"/>
        </w:rPr>
        <w:t>Стандарты на альпинистское снаряжение</w:t>
      </w:r>
    </w:p>
    <w:p w:rsidR="0025584E" w:rsidRPr="0025584E" w:rsidRDefault="0025584E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84E" w:rsidRDefault="0025584E" w:rsidP="0025584E">
      <w:pPr>
        <w:pStyle w:val="a3"/>
        <w:rPr>
          <w:rFonts w:ascii="Times New Roman" w:hAnsi="Times New Roman" w:cs="Times New Roman"/>
          <w:sz w:val="24"/>
          <w:szCs w:val="24"/>
        </w:rPr>
      </w:pPr>
      <w:r w:rsidRPr="0025584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2558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58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584E">
        <w:rPr>
          <w:rFonts w:ascii="Times New Roman" w:hAnsi="Times New Roman" w:cs="Times New Roman"/>
          <w:sz w:val="24"/>
          <w:szCs w:val="24"/>
        </w:rPr>
        <w:t>еречень стандартов на альпинистское снаряжение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1561"/>
        <w:gridCol w:w="8337"/>
      </w:tblGrid>
      <w:tr w:rsidR="0025584E" w:rsidTr="0025584E">
        <w:tc>
          <w:tcPr>
            <w:tcW w:w="561" w:type="dxa"/>
            <w:vAlign w:val="center"/>
          </w:tcPr>
          <w:p w:rsidR="0025584E" w:rsidRDefault="0025584E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  <w:vAlign w:val="center"/>
          </w:tcPr>
          <w:p w:rsidR="0025584E" w:rsidRDefault="0025584E" w:rsidP="00255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337" w:type="dxa"/>
            <w:vAlign w:val="center"/>
          </w:tcPr>
          <w:p w:rsidR="0025584E" w:rsidRDefault="0025584E" w:rsidP="00255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892</w:t>
            </w:r>
          </w:p>
        </w:tc>
        <w:tc>
          <w:tcPr>
            <w:tcW w:w="8337" w:type="dxa"/>
          </w:tcPr>
          <w:p w:rsid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Динамические альпинистские веревки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12275</w:t>
            </w:r>
          </w:p>
        </w:tc>
        <w:tc>
          <w:tcPr>
            <w:tcW w:w="8337" w:type="dxa"/>
          </w:tcPr>
          <w:p w:rsid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Соединители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13089</w:t>
            </w:r>
          </w:p>
        </w:tc>
        <w:tc>
          <w:tcPr>
            <w:tcW w:w="8337" w:type="dxa"/>
          </w:tcPr>
          <w:p w:rsid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25584E" w:rsidRPr="0025584E">
              <w:rPr>
                <w:rFonts w:ascii="Times New Roman" w:hAnsi="Times New Roman" w:cs="Times New Roman"/>
                <w:sz w:val="24"/>
                <w:szCs w:val="24"/>
              </w:rPr>
              <w:t>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12277</w:t>
            </w:r>
          </w:p>
        </w:tc>
        <w:tc>
          <w:tcPr>
            <w:tcW w:w="8337" w:type="dxa"/>
          </w:tcPr>
          <w:p w:rsid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Жгуты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25584E" w:rsidRP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12492</w:t>
            </w:r>
          </w:p>
        </w:tc>
        <w:tc>
          <w:tcPr>
            <w:tcW w:w="8337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Шлемы для альпинистов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</w:t>
            </w:r>
            <w:r w:rsidR="0025584E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25584E" w:rsidRP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564</w:t>
            </w:r>
          </w:p>
        </w:tc>
        <w:tc>
          <w:tcPr>
            <w:tcW w:w="8337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Шнур для 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25584E" w:rsidRP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565</w:t>
            </w:r>
          </w:p>
        </w:tc>
        <w:tc>
          <w:tcPr>
            <w:tcW w:w="8337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584E" w:rsidRPr="0025584E"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25584E" w:rsidRP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566</w:t>
            </w:r>
          </w:p>
        </w:tc>
        <w:tc>
          <w:tcPr>
            <w:tcW w:w="8337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Стропы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</w:t>
            </w:r>
            <w:r w:rsidR="0025584E"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25584E" w:rsidRP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12276</w:t>
            </w:r>
          </w:p>
        </w:tc>
        <w:tc>
          <w:tcPr>
            <w:tcW w:w="8337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Фрикционные анкеры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25584E" w:rsidRP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12270</w:t>
            </w:r>
          </w:p>
        </w:tc>
        <w:tc>
          <w:tcPr>
            <w:tcW w:w="8337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Чурки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25584E" w:rsidRP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567</w:t>
            </w:r>
          </w:p>
        </w:tc>
        <w:tc>
          <w:tcPr>
            <w:tcW w:w="8337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Канатные зажимы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25584E">
              <w:rPr>
                <w:rFonts w:ascii="Times New Roman" w:hAnsi="Times New Roman" w:cs="Times New Roman"/>
                <w:sz w:val="24"/>
                <w:szCs w:val="24"/>
              </w:rPr>
              <w:t>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25584E" w:rsidRPr="0025584E" w:rsidRDefault="0025584E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958</w:t>
            </w:r>
          </w:p>
        </w:tc>
        <w:tc>
          <w:tcPr>
            <w:tcW w:w="8337" w:type="dxa"/>
          </w:tcPr>
          <w:p w:rsidR="0025584E" w:rsidRPr="0025584E" w:rsidRDefault="002949A5" w:rsidP="00294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Энергопоглощающие</w:t>
            </w:r>
            <w:proofErr w:type="spellEnd"/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для использования в скалолазании </w:t>
            </w:r>
            <w:proofErr w:type="spellStart"/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klettersteig</w:t>
            </w:r>
            <w:proofErr w:type="spellEnd"/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ferrata</w:t>
            </w:r>
            <w:proofErr w:type="spellEnd"/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959</w:t>
            </w:r>
          </w:p>
        </w:tc>
        <w:tc>
          <w:tcPr>
            <w:tcW w:w="8337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Горные анке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568</w:t>
            </w:r>
          </w:p>
        </w:tc>
        <w:tc>
          <w:tcPr>
            <w:tcW w:w="8337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Ледовые якоря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5584E" w:rsidTr="0025584E">
        <w:tc>
          <w:tcPr>
            <w:tcW w:w="561" w:type="dxa"/>
          </w:tcPr>
          <w:p w:rsidR="0025584E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569</w:t>
            </w:r>
          </w:p>
        </w:tc>
        <w:tc>
          <w:tcPr>
            <w:tcW w:w="8337" w:type="dxa"/>
          </w:tcPr>
          <w:p w:rsidR="0025584E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Питоны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949A5" w:rsidTr="0025584E">
        <w:tc>
          <w:tcPr>
            <w:tcW w:w="561" w:type="dxa"/>
          </w:tcPr>
          <w:p w:rsidR="002949A5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2949A5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893</w:t>
            </w:r>
          </w:p>
        </w:tc>
        <w:tc>
          <w:tcPr>
            <w:tcW w:w="8337" w:type="dxa"/>
          </w:tcPr>
          <w:p w:rsidR="002949A5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  <w:tr w:rsidR="002949A5" w:rsidTr="0025584E">
        <w:tc>
          <w:tcPr>
            <w:tcW w:w="561" w:type="dxa"/>
          </w:tcPr>
          <w:p w:rsidR="002949A5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</w:tcPr>
          <w:p w:rsidR="002949A5" w:rsidRPr="002949A5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15151</w:t>
            </w:r>
          </w:p>
        </w:tc>
        <w:tc>
          <w:tcPr>
            <w:tcW w:w="8337" w:type="dxa"/>
          </w:tcPr>
          <w:p w:rsidR="002949A5" w:rsidRPr="0025584E" w:rsidRDefault="002949A5" w:rsidP="002949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пусковые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ребования безопасности и методы испытаний</w:t>
            </w:r>
          </w:p>
        </w:tc>
      </w:tr>
      <w:tr w:rsidR="002949A5" w:rsidTr="0025584E">
        <w:tc>
          <w:tcPr>
            <w:tcW w:w="561" w:type="dxa"/>
          </w:tcPr>
          <w:p w:rsidR="002949A5" w:rsidRDefault="00261D91" w:rsidP="00261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2949A5" w:rsidRPr="002949A5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 xml:space="preserve"> 12278</w:t>
            </w:r>
          </w:p>
        </w:tc>
        <w:tc>
          <w:tcPr>
            <w:tcW w:w="8337" w:type="dxa"/>
          </w:tcPr>
          <w:p w:rsidR="002949A5" w:rsidRPr="0025584E" w:rsidRDefault="002949A5" w:rsidP="00255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Альпинистское снаряжение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Шкивы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84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и методы испытаний</w:t>
            </w:r>
          </w:p>
        </w:tc>
      </w:tr>
    </w:tbl>
    <w:p w:rsidR="0025584E" w:rsidRDefault="0025584E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9A5" w:rsidRDefault="002949A5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Default="008A1726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Default="008A1726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Default="008A1726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Default="008A1726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Default="008A1726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Default="008A1726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Default="008A1726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Default="008A1726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Pr="0025584E" w:rsidRDefault="008A1726" w:rsidP="002558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Pr="008A1726" w:rsidRDefault="008A1726" w:rsidP="008A1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8A1726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</w:p>
    <w:p w:rsidR="008A1726" w:rsidRPr="008A1726" w:rsidRDefault="008A1726" w:rsidP="008A1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26">
        <w:rPr>
          <w:rFonts w:ascii="Times New Roman" w:hAnsi="Times New Roman" w:cs="Times New Roman"/>
          <w:b/>
          <w:sz w:val="24"/>
          <w:szCs w:val="24"/>
        </w:rPr>
        <w:t>(информативн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8A1726">
        <w:rPr>
          <w:rFonts w:ascii="Times New Roman" w:hAnsi="Times New Roman" w:cs="Times New Roman"/>
          <w:b/>
          <w:sz w:val="24"/>
          <w:szCs w:val="24"/>
        </w:rPr>
        <w:t>)</w:t>
      </w:r>
    </w:p>
    <w:p w:rsidR="008A1726" w:rsidRPr="008A1726" w:rsidRDefault="008A1726" w:rsidP="008A17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26">
        <w:rPr>
          <w:rFonts w:ascii="Times New Roman" w:hAnsi="Times New Roman" w:cs="Times New Roman"/>
          <w:b/>
          <w:sz w:val="24"/>
          <w:szCs w:val="24"/>
        </w:rPr>
        <w:t xml:space="preserve">Взаимосвязь между настоящим европейским стандартом и основными требованиями Директивы ЕС 89/686 / </w:t>
      </w:r>
      <w:r w:rsidRPr="008A1726">
        <w:rPr>
          <w:rFonts w:ascii="Times New Roman" w:hAnsi="Times New Roman" w:cs="Times New Roman"/>
          <w:b/>
          <w:sz w:val="24"/>
          <w:szCs w:val="24"/>
          <w:lang w:val="en-US"/>
        </w:rPr>
        <w:t>EEC</w:t>
      </w:r>
    </w:p>
    <w:p w:rsidR="008A1726" w:rsidRPr="008A1726" w:rsidRDefault="008A1726" w:rsidP="008A17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Pr="008A1726" w:rsidRDefault="008A1726" w:rsidP="008A1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726">
        <w:rPr>
          <w:rFonts w:ascii="Times New Roman" w:hAnsi="Times New Roman" w:cs="Times New Roman"/>
          <w:sz w:val="24"/>
          <w:szCs w:val="24"/>
        </w:rPr>
        <w:t>Настоящий европейский стандарт был подготовлен в соответствии с мандатом, предоставленным ЕКС Европейской комиссией и Европейской ассоциацией свободной торговли в целях обеспечения соответствия основным требованиям новой директивы 89/686/ЕЕС о сближении законодательства государств-членов, касающегося средств индивидуальной защиты.</w:t>
      </w:r>
    </w:p>
    <w:p w:rsidR="008A1726" w:rsidRPr="008A1726" w:rsidRDefault="008A1726" w:rsidP="008A1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726">
        <w:rPr>
          <w:rFonts w:ascii="Times New Roman" w:hAnsi="Times New Roman" w:cs="Times New Roman"/>
          <w:sz w:val="24"/>
          <w:szCs w:val="24"/>
        </w:rPr>
        <w:t xml:space="preserve">После того, как этот стандарт цитируется в Официальном журнале Европейских сообществ в соответствии с этой директивой и был внедрен в качестве национального стандарта по крайней мере в одном государстве-члене, соблюдение положений этого стандарта приведено в таблице </w:t>
      </w:r>
      <w:r w:rsidRPr="008A1726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8A1726">
        <w:rPr>
          <w:rFonts w:ascii="Times New Roman" w:hAnsi="Times New Roman" w:cs="Times New Roman"/>
          <w:sz w:val="24"/>
          <w:szCs w:val="24"/>
        </w:rPr>
        <w:t>.1 предоставляет, в пределах сферы применения настоящего стандарта, презумпцию соответствия соответствующим основным требованиям этой директивы и соответствующих правил ЕАСТ.</w:t>
      </w:r>
    </w:p>
    <w:p w:rsidR="008A1726" w:rsidRDefault="008A1726" w:rsidP="008A17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Pr="008A1726" w:rsidRDefault="008A1726" w:rsidP="008A1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72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8A1726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8A1726">
        <w:rPr>
          <w:rFonts w:ascii="Times New Roman" w:hAnsi="Times New Roman" w:cs="Times New Roman"/>
          <w:sz w:val="24"/>
          <w:szCs w:val="24"/>
        </w:rPr>
        <w:t xml:space="preserve">.1 Соответствие между настоящим европейским стандартом и директивой 89/686 / </w:t>
      </w:r>
      <w:r w:rsidRPr="008A1726">
        <w:rPr>
          <w:rFonts w:ascii="Times New Roman" w:hAnsi="Times New Roman" w:cs="Times New Roman"/>
          <w:sz w:val="24"/>
          <w:szCs w:val="24"/>
          <w:lang w:val="en-US"/>
        </w:rPr>
        <w:t>EEC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954"/>
        <w:gridCol w:w="1675"/>
      </w:tblGrid>
      <w:tr w:rsidR="008A1726" w:rsidTr="00F6061B">
        <w:tc>
          <w:tcPr>
            <w:tcW w:w="2830" w:type="dxa"/>
          </w:tcPr>
          <w:p w:rsidR="008A1726" w:rsidRDefault="00F6061B" w:rsidP="008A1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 xml:space="preserve">Пункт (ы) / подпункт(ы) настоящего </w:t>
            </w:r>
            <w:r w:rsidRPr="008A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</w:p>
        </w:tc>
        <w:tc>
          <w:tcPr>
            <w:tcW w:w="5954" w:type="dxa"/>
          </w:tcPr>
          <w:p w:rsidR="008A1726" w:rsidRDefault="00F6061B" w:rsidP="00F6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>требования (</w:t>
            </w:r>
            <w:r w:rsidRPr="008A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</w:t>
            </w: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 xml:space="preserve">) директивы 89/686 / </w:t>
            </w:r>
            <w:r w:rsidRPr="008A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EEC</w:t>
            </w: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 замечания</w:t>
            </w:r>
          </w:p>
        </w:tc>
        <w:tc>
          <w:tcPr>
            <w:tcW w:w="1675" w:type="dxa"/>
          </w:tcPr>
          <w:p w:rsidR="008A1726" w:rsidRDefault="00F6061B" w:rsidP="008A1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A1726" w:rsidTr="00F6061B">
        <w:tc>
          <w:tcPr>
            <w:tcW w:w="2830" w:type="dxa"/>
          </w:tcPr>
          <w:p w:rsidR="008A1726" w:rsidRDefault="00F6061B" w:rsidP="008A1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54" w:type="dxa"/>
          </w:tcPr>
          <w:p w:rsidR="008A1726" w:rsidRDefault="00F6061B" w:rsidP="00F6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>тсутствие рисков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«присущих»</w:t>
            </w: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неудобства</w:t>
            </w:r>
          </w:p>
        </w:tc>
        <w:tc>
          <w:tcPr>
            <w:tcW w:w="1675" w:type="dxa"/>
          </w:tcPr>
          <w:p w:rsidR="008A1726" w:rsidRDefault="008A1726" w:rsidP="008A1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26" w:rsidTr="00F6061B">
        <w:tc>
          <w:tcPr>
            <w:tcW w:w="2830" w:type="dxa"/>
          </w:tcPr>
          <w:p w:rsidR="008A1726" w:rsidRDefault="00F6061B" w:rsidP="008A1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54" w:type="dxa"/>
          </w:tcPr>
          <w:p w:rsidR="008A1726" w:rsidRDefault="00F6061B" w:rsidP="00F606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 xml:space="preserve">1 3.2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>егкость и прочность конструкции</w:t>
            </w:r>
          </w:p>
        </w:tc>
        <w:tc>
          <w:tcPr>
            <w:tcW w:w="1675" w:type="dxa"/>
          </w:tcPr>
          <w:p w:rsidR="008A1726" w:rsidRDefault="008A1726" w:rsidP="008A1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26" w:rsidTr="00F6061B">
        <w:tc>
          <w:tcPr>
            <w:tcW w:w="2830" w:type="dxa"/>
          </w:tcPr>
          <w:p w:rsidR="008A1726" w:rsidRDefault="00F6061B" w:rsidP="008A1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5954" w:type="dxa"/>
          </w:tcPr>
          <w:p w:rsidR="008A1726" w:rsidRDefault="00505059" w:rsidP="00505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726">
              <w:rPr>
                <w:rFonts w:ascii="Times New Roman" w:hAnsi="Times New Roman" w:cs="Times New Roman"/>
                <w:sz w:val="24"/>
                <w:szCs w:val="24"/>
              </w:rPr>
              <w:t>нформация, предоставленная изготовителем</w:t>
            </w:r>
          </w:p>
        </w:tc>
        <w:tc>
          <w:tcPr>
            <w:tcW w:w="1675" w:type="dxa"/>
          </w:tcPr>
          <w:p w:rsidR="008A1726" w:rsidRDefault="008A1726" w:rsidP="008A1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726" w:rsidRDefault="008A1726" w:rsidP="008A17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Pr="008A1726" w:rsidRDefault="008A1726" w:rsidP="008A1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059">
        <w:rPr>
          <w:rFonts w:ascii="Times New Roman" w:hAnsi="Times New Roman" w:cs="Times New Roman"/>
          <w:b/>
          <w:i/>
          <w:sz w:val="24"/>
          <w:szCs w:val="24"/>
        </w:rPr>
        <w:t>Предупреждение</w:t>
      </w:r>
      <w:r w:rsidRPr="008A1726">
        <w:rPr>
          <w:rFonts w:ascii="Times New Roman" w:hAnsi="Times New Roman" w:cs="Times New Roman"/>
          <w:sz w:val="24"/>
          <w:szCs w:val="24"/>
        </w:rPr>
        <w:t>: к изделиям, подпадающим под действие настоящего стандарта, могут применяться другие требования и другие директивы ЕС.</w:t>
      </w:r>
    </w:p>
    <w:p w:rsidR="008A1726" w:rsidRPr="008A1726" w:rsidRDefault="008A1726" w:rsidP="008A17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Pr="008A1726" w:rsidRDefault="008A1726" w:rsidP="008A17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726" w:rsidRPr="008A1726" w:rsidRDefault="008A1726" w:rsidP="008A1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A1726">
        <w:rPr>
          <w:rFonts w:ascii="Times New Roman" w:hAnsi="Times New Roman" w:cs="Times New Roman"/>
          <w:b/>
          <w:sz w:val="28"/>
          <w:szCs w:val="28"/>
          <w:lang w:val="en-US"/>
        </w:rPr>
        <w:t>Библиография</w:t>
      </w:r>
      <w:proofErr w:type="spellEnd"/>
    </w:p>
    <w:p w:rsidR="007C146C" w:rsidRPr="008A1726" w:rsidRDefault="008A1726" w:rsidP="008A1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72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A1726">
        <w:rPr>
          <w:rFonts w:ascii="Times New Roman" w:hAnsi="Times New Roman" w:cs="Times New Roman"/>
          <w:sz w:val="24"/>
          <w:szCs w:val="24"/>
        </w:rPr>
        <w:t xml:space="preserve"> 12275, альпинистское снаряжение-соединители-требования безопасности и методы испытаний</w:t>
      </w:r>
    </w:p>
    <w:p w:rsidR="007C146C" w:rsidRPr="008A1726" w:rsidRDefault="007C146C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46C" w:rsidRDefault="007C146C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51F" w:rsidRPr="008A1726" w:rsidRDefault="00EF551F" w:rsidP="006C0AC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F11" w:rsidRPr="00EF551F" w:rsidRDefault="00373F11" w:rsidP="00373F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51F">
        <w:rPr>
          <w:rFonts w:ascii="Times New Roman" w:hAnsi="Times New Roman" w:cs="Times New Roman"/>
          <w:b/>
          <w:sz w:val="24"/>
          <w:szCs w:val="24"/>
        </w:rPr>
        <w:lastRenderedPageBreak/>
        <w:t>BSI - Британский институт стандартов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BSI является независимым национальным органом, ответственным за подготовку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британский стандарт. В нем представлен взгляд Великобритании на стандарты в Европе и на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международный уровень. Он включен королевской хартией.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Переделки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Британские стандарты обновляются путем внесения поправок или пересмотра. Пользователи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Британские стандарты должны удостовериться, что они обладают последними поправками или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издания.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 xml:space="preserve">Это постоянная цель BSI, чтобы улучшить качество наших продуктов и услуг. </w:t>
      </w:r>
      <w:proofErr w:type="spellStart"/>
      <w:r w:rsidRPr="00373F1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373F11">
        <w:rPr>
          <w:rFonts w:ascii="Times New Roman" w:hAnsi="Times New Roman" w:cs="Times New Roman"/>
          <w:sz w:val="24"/>
          <w:szCs w:val="24"/>
        </w:rPr>
        <w:t xml:space="preserve"> будет признателен, если кто-либо, обнаружив неточность или двусмысленность при использовании этого британского стандарта, сообщит об этом секретарю ответственного технического комитета, личность которого можно найти на внутренней стороне обложки.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Тел: +44 (0)20 8996 9000. Факс: +44 (0)20 8996 7400.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BSI предлагает участникам индивидуальную услугу обновления под названием PLUS, которая гарантирует, что подписчики автоматически получают последние версии стандартов.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Покупая стандарты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Заказы на все публикации BSI, международных и зарубежных стандартов должны быть адресованы в Службу поддержки клиентов. Тел: +44 (0)20 8996 9001.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Факс: +44 (0)20 8996 7001. Электронная почта: orders@bsi-global.com. стандарты также доступны на веб-сайте BSI по адресу http://www.bsi-global.com.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В ответ на заказы на международные стандарты, это политика BSI, чтобы обеспечить реализацию BSI тех, которые были опубликованы в качестве британских стандартов, если не требуется иное.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Информация о стандартах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BSI предоставляет широкий спектр информации о национальных, европейских и международных стандартах через свою библиотеку и службу технической помощи экспортерам. Различные электронные информационные услуги BSI также доступны, которые дают подробную информацию о всех своих продуктах и услугах. Обратитесь в Информационный центр.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 xml:space="preserve">Тел: +44 (0)20 8996 7111. Факс: +44 (0)20 8996 7048. Электронная почта: </w:t>
      </w:r>
      <w:hyperlink r:id="rId5" w:history="1">
        <w:r w:rsidRPr="00EC22DE">
          <w:rPr>
            <w:rStyle w:val="a4"/>
            <w:rFonts w:ascii="Times New Roman" w:hAnsi="Times New Roman" w:cs="Times New Roman"/>
            <w:sz w:val="24"/>
            <w:szCs w:val="24"/>
          </w:rPr>
          <w:t>info@bsi-global.com</w:t>
        </w:r>
      </w:hyperlink>
      <w:r w:rsidRPr="00373F11">
        <w:rPr>
          <w:rFonts w:ascii="Times New Roman" w:hAnsi="Times New Roman" w:cs="Times New Roman"/>
          <w:sz w:val="24"/>
          <w:szCs w:val="24"/>
        </w:rPr>
        <w:t xml:space="preserve"> </w:t>
      </w:r>
      <w:r w:rsidRPr="00373F11">
        <w:rPr>
          <w:rFonts w:ascii="Times New Roman" w:hAnsi="Times New Roman" w:cs="Times New Roman"/>
          <w:sz w:val="24"/>
          <w:szCs w:val="24"/>
        </w:rPr>
        <w:t>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Подписавшиеся члены BSI постоянно находятся в курсе развития стандартов и получают существенные скидки на закупочную цену стандартов. Для получения подробной информации об этих и других преимуществах обратитесь в администрацию членства.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Тел: +44 (0)20 8996 7002. Факс: +44 (0)20 8996 7001.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EC22DE">
          <w:rPr>
            <w:rStyle w:val="a4"/>
            <w:rFonts w:ascii="Times New Roman" w:hAnsi="Times New Roman" w:cs="Times New Roman"/>
            <w:sz w:val="24"/>
            <w:szCs w:val="24"/>
          </w:rPr>
          <w:t>membership@ibsi-global.com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F11">
        <w:rPr>
          <w:rFonts w:ascii="Times New Roman" w:hAnsi="Times New Roman" w:cs="Times New Roman"/>
          <w:sz w:val="24"/>
          <w:szCs w:val="24"/>
        </w:rPr>
        <w:t>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F11">
        <w:rPr>
          <w:rFonts w:ascii="Times New Roman" w:hAnsi="Times New Roman" w:cs="Times New Roman"/>
          <w:sz w:val="24"/>
          <w:szCs w:val="24"/>
        </w:rPr>
        <w:t xml:space="preserve">Информацию о онлайн-доступе к британским стандартам через </w:t>
      </w:r>
      <w:proofErr w:type="spellStart"/>
      <w:r w:rsidRPr="00373F1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37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11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37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F1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73F11">
        <w:rPr>
          <w:rFonts w:ascii="Times New Roman" w:hAnsi="Times New Roman" w:cs="Times New Roman"/>
          <w:sz w:val="24"/>
          <w:szCs w:val="24"/>
        </w:rPr>
        <w:t xml:space="preserve"> можно найти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7" w:history="1">
        <w:r w:rsidRPr="00EC22DE">
          <w:rPr>
            <w:rStyle w:val="a4"/>
            <w:rFonts w:ascii="Times New Roman" w:hAnsi="Times New Roman" w:cs="Times New Roman"/>
            <w:sz w:val="24"/>
            <w:szCs w:val="24"/>
          </w:rPr>
          <w:t>http://www.bsi-globa</w:t>
        </w:r>
        <w:r w:rsidRPr="00EC22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EC22DE">
          <w:rPr>
            <w:rStyle w:val="a4"/>
            <w:rFonts w:ascii="Times New Roman" w:hAnsi="Times New Roman" w:cs="Times New Roman"/>
            <w:sz w:val="24"/>
            <w:szCs w:val="24"/>
          </w:rPr>
          <w:t>.com/bsonline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F11">
        <w:rPr>
          <w:rFonts w:ascii="Times New Roman" w:hAnsi="Times New Roman" w:cs="Times New Roman"/>
          <w:sz w:val="24"/>
          <w:szCs w:val="24"/>
        </w:rPr>
        <w:t>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BSI можно получить на веб-сайте BSI по адресу </w:t>
      </w:r>
      <w:hyperlink r:id="rId8" w:history="1">
        <w:r w:rsidRPr="00EC22DE">
          <w:rPr>
            <w:rStyle w:val="a4"/>
            <w:rFonts w:ascii="Times New Roman" w:hAnsi="Times New Roman" w:cs="Times New Roman"/>
            <w:sz w:val="24"/>
            <w:szCs w:val="24"/>
          </w:rPr>
          <w:t>http://www.bsi-gIobal.com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F11">
        <w:rPr>
          <w:rFonts w:ascii="Times New Roman" w:hAnsi="Times New Roman" w:cs="Times New Roman"/>
          <w:sz w:val="24"/>
          <w:szCs w:val="24"/>
        </w:rPr>
        <w:t>.</w:t>
      </w:r>
    </w:p>
    <w:p w:rsid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Авторское право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Авторское право существует во всех публикациях BSI. BSI также владеет авторскими правами в Великобритании на публикации международных органов по стандартизации. За исключением случаев, разрешенных законом об авторских правах, образцах и патентах 1988 года, никакая выписка не может быть воспроизведена, сохранена в поисковой системе или передана в любой форме или любыми средствами-электронными, фотокопировальными, записывающими или иными-без предварительного письменного разрешения BSI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 xml:space="preserve">Это не исключает свободного использования, в ходе реализации стандарта необходимых деталей, таких как символы и обозначения размера, типа или сорта. Если эти данные должны использоваться для каких-либо других целей, кроме реализации, то </w:t>
      </w:r>
      <w:proofErr w:type="spellStart"/>
      <w:r w:rsidRPr="00373F11">
        <w:rPr>
          <w:rFonts w:ascii="Times New Roman" w:hAnsi="Times New Roman" w:cs="Times New Roman"/>
          <w:sz w:val="24"/>
          <w:szCs w:val="24"/>
        </w:rPr>
        <w:t>prio</w:t>
      </w:r>
      <w:proofErr w:type="spellEnd"/>
      <w:r w:rsidRPr="00373F11">
        <w:rPr>
          <w:rFonts w:ascii="Times New Roman" w:hAnsi="Times New Roman" w:cs="Times New Roman"/>
          <w:sz w:val="24"/>
          <w:szCs w:val="24"/>
        </w:rPr>
        <w:t>: письменное разрешение BSI должно быть получено.</w:t>
      </w:r>
    </w:p>
    <w:p w:rsidR="00373F11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>Подробную информацию и рекомендации можно получить у менеджера по авторским правам и лицензированию. Тел: +44 (0)20 8996 7070. Факс: +44 (0)20 8996 7563.</w:t>
      </w:r>
    </w:p>
    <w:p w:rsidR="000611E8" w:rsidRPr="00373F11" w:rsidRDefault="00373F11" w:rsidP="00373F1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F1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Pr="00EC22DE">
          <w:rPr>
            <w:rStyle w:val="a4"/>
            <w:rFonts w:ascii="Times New Roman" w:hAnsi="Times New Roman" w:cs="Times New Roman"/>
            <w:sz w:val="24"/>
            <w:szCs w:val="24"/>
          </w:rPr>
          <w:t>copyrighb@bsi-global.com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373F11" w:rsidRDefault="00373F11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F11" w:rsidRPr="008A1726" w:rsidRDefault="00373F11" w:rsidP="006C0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38DC" w:rsidRPr="006C0ACE" w:rsidRDefault="003338DC" w:rsidP="006C0ACE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C0ACE">
        <w:rPr>
          <w:rFonts w:ascii="Times New Roman" w:hAnsi="Times New Roman" w:cs="Times New Roman"/>
          <w:sz w:val="24"/>
          <w:szCs w:val="24"/>
          <w:lang w:val="en-US" w:eastAsia="de-DE"/>
        </w:rPr>
        <w:lastRenderedPageBreak/>
        <w:t>BSI</w:t>
      </w:r>
    </w:p>
    <w:p w:rsidR="003338DC" w:rsidRPr="006C0ACE" w:rsidRDefault="003338DC" w:rsidP="006C0ACE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C0ACE">
        <w:rPr>
          <w:rFonts w:ascii="Times New Roman" w:hAnsi="Times New Roman" w:cs="Times New Roman"/>
          <w:sz w:val="24"/>
          <w:szCs w:val="24"/>
          <w:lang w:val="en-US"/>
        </w:rPr>
        <w:t xml:space="preserve">389 </w:t>
      </w:r>
      <w:proofErr w:type="spellStart"/>
      <w:r w:rsidRPr="006C0ACE">
        <w:rPr>
          <w:rFonts w:ascii="Times New Roman" w:hAnsi="Times New Roman" w:cs="Times New Roman"/>
          <w:sz w:val="24"/>
          <w:szCs w:val="24"/>
          <w:lang w:val="en-US"/>
        </w:rPr>
        <w:t>Chiswick</w:t>
      </w:r>
      <w:proofErr w:type="spellEnd"/>
      <w:r w:rsidRPr="006C0ACE">
        <w:rPr>
          <w:rFonts w:ascii="Times New Roman" w:hAnsi="Times New Roman" w:cs="Times New Roman"/>
          <w:sz w:val="24"/>
          <w:szCs w:val="24"/>
          <w:lang w:val="en-US"/>
        </w:rPr>
        <w:t xml:space="preserve"> High Road, London, W4 4AL</w:t>
      </w:r>
    </w:p>
    <w:p w:rsidR="003338DC" w:rsidRPr="006C0ACE" w:rsidRDefault="003338DC" w:rsidP="006C0A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C614F" w:rsidRPr="001858B8" w:rsidRDefault="00FC614F" w:rsidP="00EF6EC3">
      <w:pPr>
        <w:pStyle w:val="a3"/>
        <w:rPr>
          <w:lang w:val="en-US"/>
        </w:rPr>
      </w:pPr>
    </w:p>
    <w:sectPr w:rsidR="00FC614F" w:rsidRPr="001858B8" w:rsidSect="00262CF5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C3"/>
    <w:rsid w:val="000611E8"/>
    <w:rsid w:val="000E6F0B"/>
    <w:rsid w:val="00105CD9"/>
    <w:rsid w:val="001858B8"/>
    <w:rsid w:val="001A750B"/>
    <w:rsid w:val="0025584E"/>
    <w:rsid w:val="00261D91"/>
    <w:rsid w:val="00262CF5"/>
    <w:rsid w:val="00292E80"/>
    <w:rsid w:val="002949A5"/>
    <w:rsid w:val="002A4381"/>
    <w:rsid w:val="00324234"/>
    <w:rsid w:val="003338DC"/>
    <w:rsid w:val="00373F11"/>
    <w:rsid w:val="003F3FDF"/>
    <w:rsid w:val="004711B6"/>
    <w:rsid w:val="004B210C"/>
    <w:rsid w:val="004C4802"/>
    <w:rsid w:val="00505059"/>
    <w:rsid w:val="00512D93"/>
    <w:rsid w:val="005249E1"/>
    <w:rsid w:val="005E01AC"/>
    <w:rsid w:val="006114D4"/>
    <w:rsid w:val="006C0ACE"/>
    <w:rsid w:val="00750CFA"/>
    <w:rsid w:val="007C146C"/>
    <w:rsid w:val="008A1726"/>
    <w:rsid w:val="008F69F1"/>
    <w:rsid w:val="00912FF8"/>
    <w:rsid w:val="009419AA"/>
    <w:rsid w:val="00A5697A"/>
    <w:rsid w:val="00AC680B"/>
    <w:rsid w:val="00AF3A27"/>
    <w:rsid w:val="00B51215"/>
    <w:rsid w:val="00C23FE3"/>
    <w:rsid w:val="00CF6B4C"/>
    <w:rsid w:val="00DE45B0"/>
    <w:rsid w:val="00E42C76"/>
    <w:rsid w:val="00EA3468"/>
    <w:rsid w:val="00ED7097"/>
    <w:rsid w:val="00EF551F"/>
    <w:rsid w:val="00EF6EC3"/>
    <w:rsid w:val="00F6061B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74E5"/>
  <w15:chartTrackingRefBased/>
  <w15:docId w15:val="{AF99A388-9298-401A-86A2-F71EC85E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EC3"/>
    <w:pPr>
      <w:spacing w:after="0" w:line="240" w:lineRule="auto"/>
    </w:pPr>
  </w:style>
  <w:style w:type="character" w:styleId="a4">
    <w:name w:val="Hyperlink"/>
    <w:basedOn w:val="a0"/>
    <w:uiPriority w:val="99"/>
    <w:rsid w:val="003338DC"/>
    <w:rPr>
      <w:color w:val="0066CC"/>
      <w:u w:val="single"/>
    </w:rPr>
  </w:style>
  <w:style w:type="table" w:styleId="a5">
    <w:name w:val="Table Grid"/>
    <w:basedOn w:val="a1"/>
    <w:uiPriority w:val="39"/>
    <w:rsid w:val="00EA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i-gIob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si-global.com/bs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ibsi-glob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bsi-globa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pyrighb@bsi-glob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19</cp:revision>
  <dcterms:created xsi:type="dcterms:W3CDTF">2019-10-01T07:02:00Z</dcterms:created>
  <dcterms:modified xsi:type="dcterms:W3CDTF">2019-10-01T08:19:00Z</dcterms:modified>
</cp:coreProperties>
</file>